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B13FC0" w:rsidRDefault="00B13FC0" w:rsidP="005E7182">
      <w:pPr>
        <w:spacing w:after="0"/>
        <w:rPr>
          <w:rFonts w:ascii="Arial" w:hAnsi="Arial" w:cs="Arial"/>
        </w:rPr>
      </w:pPr>
    </w:p>
    <w:tbl>
      <w:tblPr>
        <w:tblStyle w:val="TableGrid"/>
        <w:tblW w:w="0" w:type="auto"/>
        <w:tblLook w:val="04A0" w:firstRow="1" w:lastRow="0" w:firstColumn="1" w:lastColumn="0" w:noHBand="0" w:noVBand="1"/>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B20D6B">
              <w:rPr>
                <w:rFonts w:ascii="Arial" w:hAnsi="Arial" w:cs="Arial"/>
              </w:rPr>
              <w:t>7</w:t>
            </w:r>
            <w:r w:rsidR="00B20D6B" w:rsidRPr="00B20D6B">
              <w:rPr>
                <w:rFonts w:ascii="Arial" w:hAnsi="Arial" w:cs="Arial"/>
                <w:vertAlign w:val="superscript"/>
              </w:rPr>
              <w:t>th</w:t>
            </w:r>
            <w:r w:rsidR="00B20D6B">
              <w:rPr>
                <w:rFonts w:ascii="Arial" w:hAnsi="Arial" w:cs="Arial"/>
              </w:rPr>
              <w:t xml:space="preserve"> July </w:t>
            </w:r>
            <w:r>
              <w:rPr>
                <w:rFonts w:ascii="Arial" w:hAnsi="Arial" w:cs="Arial"/>
              </w:rPr>
              <w:t>201</w:t>
            </w:r>
            <w:r w:rsidR="00D745B2">
              <w:rPr>
                <w:rFonts w:ascii="Arial" w:hAnsi="Arial" w:cs="Arial"/>
              </w:rPr>
              <w:t>4</w:t>
            </w:r>
            <w:r w:rsidR="00CC03DC">
              <w:rPr>
                <w:rFonts w:ascii="Arial" w:hAnsi="Arial" w:cs="Arial"/>
              </w:rPr>
              <w:t xml:space="preserve">. The meeting commenced at </w:t>
            </w:r>
            <w:r w:rsidR="005D7E0F">
              <w:rPr>
                <w:rFonts w:ascii="Arial" w:hAnsi="Arial" w:cs="Arial"/>
              </w:rPr>
              <w:t>7.40</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w:t>
            </w:r>
            <w:r w:rsidR="005D7E0F">
              <w:rPr>
                <w:rFonts w:ascii="Arial" w:hAnsi="Arial" w:cs="Arial"/>
              </w:rPr>
              <w:t xml:space="preserve">Chairman Cllr Simon Stacey, </w:t>
            </w:r>
            <w:r>
              <w:rPr>
                <w:rFonts w:ascii="Arial" w:hAnsi="Arial" w:cs="Arial"/>
              </w:rPr>
              <w:t xml:space="preserve">Vice Chairman Cllr </w:t>
            </w:r>
            <w:r w:rsidR="00591872">
              <w:rPr>
                <w:rFonts w:ascii="Arial" w:hAnsi="Arial" w:cs="Arial"/>
              </w:rPr>
              <w:t xml:space="preserve">Paul Evans, </w:t>
            </w:r>
            <w:r w:rsidR="00B20D6B">
              <w:rPr>
                <w:rFonts w:ascii="Arial" w:hAnsi="Arial" w:cs="Arial"/>
              </w:rPr>
              <w:t xml:space="preserve">Cllr Mike Stacey, Cllr Billie </w:t>
            </w:r>
            <w:proofErr w:type="spellStart"/>
            <w:r w:rsidR="00B20D6B">
              <w:rPr>
                <w:rFonts w:ascii="Arial" w:hAnsi="Arial" w:cs="Arial"/>
              </w:rPr>
              <w:t>Knight,</w:t>
            </w:r>
            <w:r w:rsidR="00D745B2">
              <w:rPr>
                <w:rFonts w:ascii="Arial" w:hAnsi="Arial" w:cs="Arial"/>
              </w:rPr>
              <w:t>Cllr</w:t>
            </w:r>
            <w:proofErr w:type="spellEnd"/>
            <w:r w:rsidR="00D745B2">
              <w:rPr>
                <w:rFonts w:ascii="Arial" w:hAnsi="Arial" w:cs="Arial"/>
              </w:rPr>
              <w:t xml:space="preserve"> Fiona </w:t>
            </w:r>
            <w:proofErr w:type="spellStart"/>
            <w:r w:rsidR="00D745B2">
              <w:rPr>
                <w:rFonts w:ascii="Arial" w:hAnsi="Arial" w:cs="Arial"/>
              </w:rPr>
              <w:t>McKeown</w:t>
            </w:r>
            <w:proofErr w:type="spellEnd"/>
            <w:r w:rsidR="00D745B2">
              <w:rPr>
                <w:rFonts w:ascii="Arial" w:hAnsi="Arial" w:cs="Arial"/>
              </w:rPr>
              <w:t xml:space="preserve">, </w:t>
            </w:r>
            <w:r w:rsidR="00B20D6B">
              <w:rPr>
                <w:rFonts w:ascii="Arial" w:hAnsi="Arial" w:cs="Arial"/>
              </w:rPr>
              <w:t>and Cllr Mike Stansfield</w:t>
            </w:r>
          </w:p>
          <w:p w:rsidR="005E7182" w:rsidRDefault="005E7182" w:rsidP="005E7182">
            <w:pPr>
              <w:rPr>
                <w:rFonts w:ascii="Arial" w:hAnsi="Arial" w:cs="Arial"/>
              </w:rPr>
            </w:pPr>
          </w:p>
          <w:p w:rsidR="00261382" w:rsidRDefault="00261382" w:rsidP="00E94B87">
            <w:pPr>
              <w:rPr>
                <w:rFonts w:ascii="Arial" w:hAnsi="Arial" w:cs="Arial"/>
              </w:rPr>
            </w:pPr>
            <w:r w:rsidRPr="00261382">
              <w:rPr>
                <w:rFonts w:ascii="Arial" w:hAnsi="Arial" w:cs="Arial"/>
                <w:b/>
              </w:rPr>
              <w:t>Also in attendance:</w:t>
            </w:r>
            <w:r w:rsidR="00CC03DC">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D7E0F">
              <w:rPr>
                <w:rFonts w:ascii="Arial" w:hAnsi="Arial" w:cs="Arial"/>
              </w:rPr>
              <w:t xml:space="preserve"> </w:t>
            </w:r>
            <w:r w:rsidR="00591872">
              <w:rPr>
                <w:rFonts w:ascii="Arial" w:hAnsi="Arial" w:cs="Arial"/>
              </w:rPr>
              <w:t xml:space="preserve"> </w:t>
            </w:r>
            <w:r w:rsidR="00B20D6B">
              <w:rPr>
                <w:rFonts w:ascii="Arial" w:hAnsi="Arial" w:cs="Arial"/>
              </w:rPr>
              <w:t xml:space="preserve">&amp; T&amp;WC Cllr Andrew </w:t>
            </w:r>
            <w:proofErr w:type="spellStart"/>
            <w:r w:rsidR="00B20D6B">
              <w:rPr>
                <w:rFonts w:ascii="Arial" w:hAnsi="Arial" w:cs="Arial"/>
              </w:rPr>
              <w:t>Eade</w:t>
            </w:r>
            <w:proofErr w:type="spellEnd"/>
            <w:r w:rsidR="00B20D6B">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B20D6B" w:rsidP="00B20D6B">
            <w:pPr>
              <w:rPr>
                <w:rFonts w:ascii="Arial" w:hAnsi="Arial" w:cs="Arial"/>
              </w:rPr>
            </w:pPr>
            <w:r>
              <w:rPr>
                <w:rFonts w:ascii="Arial" w:hAnsi="Arial" w:cs="Arial"/>
              </w:rPr>
              <w:t xml:space="preserve">Cllr </w:t>
            </w:r>
            <w:r w:rsidR="00643BE6">
              <w:rPr>
                <w:rFonts w:ascii="Arial" w:hAnsi="Arial" w:cs="Arial"/>
              </w:rPr>
              <w:t>John Pay</w:t>
            </w:r>
            <w:r w:rsidR="00B13FC0">
              <w:rPr>
                <w:rFonts w:ascii="Arial" w:hAnsi="Arial" w:cs="Arial"/>
              </w:rPr>
              <w:t xml:space="preserve"> &amp; </w:t>
            </w:r>
            <w:r w:rsidR="00B13FC0">
              <w:rPr>
                <w:rFonts w:ascii="Arial" w:hAnsi="Arial" w:cs="Arial"/>
              </w:rPr>
              <w:t>Cllr Brian Richards</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0A4FD2" w:rsidRDefault="00BF7DF2" w:rsidP="00B20D6B">
            <w:pPr>
              <w:rPr>
                <w:rFonts w:ascii="Arial" w:hAnsi="Arial" w:cs="Arial"/>
              </w:rPr>
            </w:pPr>
            <w:r>
              <w:rPr>
                <w:rFonts w:ascii="Arial" w:hAnsi="Arial" w:cs="Arial"/>
              </w:rPr>
              <w:t>No m</w:t>
            </w:r>
            <w:r w:rsidR="00B20D6B">
              <w:rPr>
                <w:rFonts w:ascii="Arial" w:hAnsi="Arial" w:cs="Arial"/>
              </w:rPr>
              <w:t xml:space="preserve">embers of the public in attendance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286FF2" w:rsidRDefault="00061C22" w:rsidP="00BF7DF2">
            <w:pPr>
              <w:rPr>
                <w:rFonts w:ascii="Arial" w:hAnsi="Arial" w:cs="Arial"/>
              </w:rPr>
            </w:pPr>
            <w:r>
              <w:rPr>
                <w:rFonts w:ascii="Arial" w:hAnsi="Arial" w:cs="Arial"/>
              </w:rPr>
              <w:t xml:space="preserve">Minutes of the meeting held on </w:t>
            </w:r>
            <w:r w:rsidR="00B20D6B">
              <w:rPr>
                <w:rFonts w:ascii="Arial" w:hAnsi="Arial" w:cs="Arial"/>
              </w:rPr>
              <w:t>2</w:t>
            </w:r>
            <w:r w:rsidR="00B20D6B" w:rsidRPr="00B20D6B">
              <w:rPr>
                <w:rFonts w:ascii="Arial" w:hAnsi="Arial" w:cs="Arial"/>
                <w:vertAlign w:val="superscript"/>
              </w:rPr>
              <w:t>nd</w:t>
            </w:r>
            <w:r w:rsidR="00B20D6B">
              <w:rPr>
                <w:rFonts w:ascii="Arial" w:hAnsi="Arial" w:cs="Arial"/>
              </w:rPr>
              <w:t xml:space="preserve"> June </w:t>
            </w:r>
            <w:r w:rsidR="00C12B1C">
              <w:rPr>
                <w:rFonts w:ascii="Arial" w:hAnsi="Arial" w:cs="Arial"/>
              </w:rPr>
              <w:t>2014</w:t>
            </w:r>
            <w:r>
              <w:rPr>
                <w:rFonts w:ascii="Arial" w:hAnsi="Arial" w:cs="Arial"/>
              </w:rPr>
              <w:t xml:space="preserve"> </w:t>
            </w:r>
            <w:r w:rsidR="00BF7DF2">
              <w:rPr>
                <w:rFonts w:ascii="Arial" w:hAnsi="Arial" w:cs="Arial"/>
              </w:rPr>
              <w:t>– proposed Cllr Evans, seconded by Cllr M. Stacey</w:t>
            </w:r>
            <w:r w:rsidR="00B13FC0">
              <w:rPr>
                <w:rFonts w:ascii="Arial" w:hAnsi="Arial" w:cs="Arial"/>
              </w:rPr>
              <w:t>,</w:t>
            </w:r>
            <w:r w:rsidR="00BF7DF2">
              <w:rPr>
                <w:rFonts w:ascii="Arial" w:hAnsi="Arial" w:cs="Arial"/>
              </w:rPr>
              <w:t xml:space="preserve"> and unanimously agreed. </w:t>
            </w:r>
            <w:r w:rsidR="00286FF2">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5E7182" w:rsidRDefault="005E7182" w:rsidP="005E7182">
            <w:pPr>
              <w:rPr>
                <w:rFonts w:ascii="Arial" w:hAnsi="Arial" w:cs="Arial"/>
              </w:rPr>
            </w:pPr>
          </w:p>
          <w:p w:rsidR="00286FF2" w:rsidRDefault="005D7E0F" w:rsidP="00B20D6B">
            <w:pPr>
              <w:rPr>
                <w:rFonts w:ascii="Arial" w:hAnsi="Arial" w:cs="Arial"/>
              </w:rPr>
            </w:pPr>
            <w:r>
              <w:rPr>
                <w:rFonts w:ascii="Arial" w:hAnsi="Arial" w:cs="Arial"/>
              </w:rPr>
              <w:t>7</w:t>
            </w:r>
            <w:r w:rsidRPr="005D7E0F">
              <w:rPr>
                <w:rFonts w:ascii="Arial" w:hAnsi="Arial" w:cs="Arial"/>
                <w:vertAlign w:val="superscript"/>
              </w:rPr>
              <w:t>th</w:t>
            </w:r>
            <w:r>
              <w:rPr>
                <w:rFonts w:ascii="Arial" w:hAnsi="Arial" w:cs="Arial"/>
              </w:rPr>
              <w:t xml:space="preserve"> </w:t>
            </w:r>
            <w:r w:rsidR="00B20D6B">
              <w:rPr>
                <w:rFonts w:ascii="Arial" w:hAnsi="Arial" w:cs="Arial"/>
              </w:rPr>
              <w:t>May</w:t>
            </w:r>
            <w:r>
              <w:rPr>
                <w:rFonts w:ascii="Arial" w:hAnsi="Arial" w:cs="Arial"/>
              </w:rPr>
              <w:t xml:space="preserve"> </w:t>
            </w:r>
            <w:r w:rsidR="00CC03DC">
              <w:rPr>
                <w:rFonts w:ascii="Arial" w:hAnsi="Arial" w:cs="Arial"/>
              </w:rPr>
              <w:t xml:space="preserve">2014 – noted with no matters arising </w:t>
            </w:r>
          </w:p>
        </w:tc>
      </w:tr>
      <w:tr w:rsidR="00286FF2" w:rsidTr="006D0946">
        <w:tc>
          <w:tcPr>
            <w:tcW w:w="534"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2693"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6015" w:type="dxa"/>
          </w:tcPr>
          <w:p w:rsidR="00286FF2" w:rsidRDefault="00286FF2" w:rsidP="005E7182">
            <w:pPr>
              <w:rPr>
                <w:rFonts w:ascii="Arial" w:hAnsi="Arial" w:cs="Arial"/>
              </w:rPr>
            </w:pPr>
          </w:p>
          <w:p w:rsidR="00591872" w:rsidRDefault="00B7542E" w:rsidP="00591872">
            <w:pPr>
              <w:rPr>
                <w:rFonts w:ascii="Arial" w:hAnsi="Arial" w:cs="Arial"/>
              </w:rPr>
            </w:pPr>
            <w:r>
              <w:rPr>
                <w:rFonts w:ascii="Arial" w:hAnsi="Arial" w:cs="Arial"/>
              </w:rPr>
              <w:t>No progress</w:t>
            </w:r>
            <w:r w:rsidR="00B20D6B">
              <w:rPr>
                <w:rFonts w:ascii="Arial" w:hAnsi="Arial" w:cs="Arial"/>
              </w:rPr>
              <w:t xml:space="preserve"> – agreed to advertise vacancies in local media.</w:t>
            </w:r>
          </w:p>
        </w:tc>
      </w:tr>
      <w:tr w:rsidR="005D7E0F" w:rsidTr="006D0946">
        <w:tc>
          <w:tcPr>
            <w:tcW w:w="534"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7</w:t>
            </w: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tc>
        <w:tc>
          <w:tcPr>
            <w:tcW w:w="2693"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Administrative Matters</w:t>
            </w:r>
          </w:p>
        </w:tc>
        <w:tc>
          <w:tcPr>
            <w:tcW w:w="6015" w:type="dxa"/>
          </w:tcPr>
          <w:p w:rsidR="005D7E0F" w:rsidRDefault="005D7E0F" w:rsidP="005E7182">
            <w:pPr>
              <w:rPr>
                <w:rFonts w:ascii="Arial" w:hAnsi="Arial" w:cs="Arial"/>
              </w:rPr>
            </w:pPr>
          </w:p>
          <w:p w:rsidR="000A4FD2" w:rsidRDefault="00B20D6B" w:rsidP="00B20D6B">
            <w:pP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Proposed Amendment to Standing Orders</w:t>
            </w:r>
          </w:p>
          <w:p w:rsidR="00B20D6B" w:rsidRDefault="00B20D6B" w:rsidP="00B20D6B">
            <w:pPr>
              <w:rPr>
                <w:rFonts w:ascii="Arial" w:hAnsi="Arial" w:cs="Arial"/>
              </w:rPr>
            </w:pPr>
          </w:p>
          <w:p w:rsidR="00B20D6B" w:rsidRDefault="00B20D6B" w:rsidP="00B20D6B">
            <w:pPr>
              <w:rPr>
                <w:rFonts w:ascii="Arial" w:hAnsi="Arial" w:cs="Arial"/>
              </w:rPr>
            </w:pPr>
            <w:r>
              <w:rPr>
                <w:rFonts w:ascii="Arial" w:hAnsi="Arial" w:cs="Arial"/>
              </w:rPr>
              <w:t xml:space="preserve">Cllr Evans proposed an amendment to standing orders to ensure that all business </w:t>
            </w:r>
            <w:proofErr w:type="gramStart"/>
            <w:r>
              <w:rPr>
                <w:rFonts w:ascii="Arial" w:hAnsi="Arial" w:cs="Arial"/>
              </w:rPr>
              <w:t>raised</w:t>
            </w:r>
            <w:proofErr w:type="gramEnd"/>
            <w:r>
              <w:rPr>
                <w:rFonts w:ascii="Arial" w:hAnsi="Arial" w:cs="Arial"/>
              </w:rPr>
              <w:t xml:space="preserve"> with CAPC receives an appropriate response</w:t>
            </w:r>
            <w:r w:rsidR="00B13FC0">
              <w:rPr>
                <w:rFonts w:ascii="Arial" w:hAnsi="Arial" w:cs="Arial"/>
              </w:rPr>
              <w:t xml:space="preserve"> – see note circulated to members of CAPC by the Clerk</w:t>
            </w:r>
            <w:r>
              <w:rPr>
                <w:rFonts w:ascii="Arial" w:hAnsi="Arial" w:cs="Arial"/>
              </w:rPr>
              <w:t>.</w:t>
            </w:r>
          </w:p>
          <w:p w:rsidR="00B20D6B" w:rsidRDefault="00B20D6B" w:rsidP="00B20D6B">
            <w:pPr>
              <w:rPr>
                <w:rFonts w:ascii="Arial" w:hAnsi="Arial" w:cs="Arial"/>
              </w:rPr>
            </w:pPr>
          </w:p>
          <w:p w:rsidR="00B20D6B" w:rsidRDefault="00B20D6B" w:rsidP="00BF7DF2">
            <w:pPr>
              <w:rPr>
                <w:rFonts w:ascii="Arial" w:hAnsi="Arial" w:cs="Arial"/>
              </w:rPr>
            </w:pPr>
            <w:r>
              <w:rPr>
                <w:rFonts w:ascii="Arial" w:hAnsi="Arial" w:cs="Arial"/>
              </w:rPr>
              <w:t>Members considered various aspects of detailed requirements</w:t>
            </w:r>
            <w:r w:rsidR="00BF7DF2">
              <w:rPr>
                <w:rFonts w:ascii="Arial" w:hAnsi="Arial" w:cs="Arial"/>
              </w:rPr>
              <w:t xml:space="preserve">. </w:t>
            </w:r>
            <w:r w:rsidR="00BF7DF2" w:rsidRPr="00BF7DF2">
              <w:rPr>
                <w:rFonts w:ascii="Arial" w:hAnsi="Arial" w:cs="Arial"/>
                <w:b/>
              </w:rPr>
              <w:t>Agreed:</w:t>
            </w:r>
            <w:r w:rsidR="00BF7DF2">
              <w:rPr>
                <w:rFonts w:ascii="Arial" w:hAnsi="Arial" w:cs="Arial"/>
              </w:rPr>
              <w:t xml:space="preserve"> </w:t>
            </w:r>
            <w:r>
              <w:rPr>
                <w:rFonts w:ascii="Arial" w:hAnsi="Arial" w:cs="Arial"/>
              </w:rPr>
              <w:t xml:space="preserve">Clerk </w:t>
            </w:r>
            <w:r w:rsidR="00BF7DF2">
              <w:rPr>
                <w:rFonts w:ascii="Arial" w:hAnsi="Arial" w:cs="Arial"/>
              </w:rPr>
              <w:t>to</w:t>
            </w:r>
            <w:r>
              <w:rPr>
                <w:rFonts w:ascii="Arial" w:hAnsi="Arial" w:cs="Arial"/>
              </w:rPr>
              <w:t xml:space="preserve"> draft a formal motion for consideration at the September meeting.</w:t>
            </w:r>
          </w:p>
        </w:tc>
      </w:tr>
      <w:tr w:rsidR="005E7182" w:rsidTr="006D0946">
        <w:tc>
          <w:tcPr>
            <w:tcW w:w="534" w:type="dxa"/>
          </w:tcPr>
          <w:p w:rsidR="005E7182" w:rsidRDefault="005E7182" w:rsidP="005E7182">
            <w:pPr>
              <w:rPr>
                <w:rFonts w:ascii="Arial" w:hAnsi="Arial" w:cs="Arial"/>
                <w:b/>
              </w:rPr>
            </w:pPr>
          </w:p>
          <w:p w:rsidR="00286FF2" w:rsidRPr="00286FF2" w:rsidRDefault="005D7E0F" w:rsidP="005D7E0F">
            <w:pPr>
              <w:rPr>
                <w:rFonts w:ascii="Arial" w:hAnsi="Arial" w:cs="Arial"/>
                <w:b/>
              </w:rPr>
            </w:pPr>
            <w:r>
              <w:rPr>
                <w:rFonts w:ascii="Arial" w:hAnsi="Arial" w:cs="Arial"/>
                <w:b/>
              </w:rPr>
              <w:t>8</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6015" w:type="dxa"/>
          </w:tcPr>
          <w:p w:rsidR="005E7182" w:rsidRDefault="005E7182" w:rsidP="005E7182">
            <w:pPr>
              <w:rPr>
                <w:rFonts w:ascii="Arial" w:hAnsi="Arial" w:cs="Arial"/>
              </w:rPr>
            </w:pPr>
          </w:p>
          <w:p w:rsidR="00C60FC6" w:rsidRDefault="00BF7DF2" w:rsidP="00B13FC0">
            <w:pPr>
              <w:rPr>
                <w:rFonts w:ascii="Arial" w:hAnsi="Arial" w:cs="Arial"/>
              </w:rPr>
            </w:pPr>
            <w:r>
              <w:rPr>
                <w:rFonts w:ascii="Arial" w:hAnsi="Arial" w:cs="Arial"/>
              </w:rPr>
              <w:t xml:space="preserve">Cllr Evans provided an overview of the current situation. It was noted that whilst the site remains untidy there has been no recent evidence of rats. The planning enforcement officer (David Jones) had indicated that he had pursued the matter as far as was possible. Cllr </w:t>
            </w:r>
            <w:proofErr w:type="spellStart"/>
            <w:r>
              <w:rPr>
                <w:rFonts w:ascii="Arial" w:hAnsi="Arial" w:cs="Arial"/>
              </w:rPr>
              <w:t>Eade</w:t>
            </w:r>
            <w:proofErr w:type="spellEnd"/>
            <w:r>
              <w:rPr>
                <w:rFonts w:ascii="Arial" w:hAnsi="Arial" w:cs="Arial"/>
              </w:rPr>
              <w:t xml:space="preserve"> advised that he has a scheduled meeting with an Environmental Health Officer (Brian McMillan) in the following week and that he </w:t>
            </w:r>
            <w:r>
              <w:rPr>
                <w:rFonts w:ascii="Arial" w:hAnsi="Arial" w:cs="Arial"/>
              </w:rPr>
              <w:lastRenderedPageBreak/>
              <w:t xml:space="preserve">would seek confirmation that the issue of vermin was now resolved. </w:t>
            </w:r>
            <w:r w:rsidRPr="00BF7DF2">
              <w:rPr>
                <w:rFonts w:ascii="Arial" w:hAnsi="Arial" w:cs="Arial"/>
                <w:b/>
              </w:rPr>
              <w:t>Action:</w:t>
            </w:r>
            <w:r>
              <w:rPr>
                <w:rFonts w:ascii="Arial" w:hAnsi="Arial" w:cs="Arial"/>
              </w:rPr>
              <w:t xml:space="preserve"> Clerk to circulate updates.</w:t>
            </w:r>
          </w:p>
        </w:tc>
      </w:tr>
      <w:tr w:rsidR="00286FF2" w:rsidTr="006D0946">
        <w:tc>
          <w:tcPr>
            <w:tcW w:w="534" w:type="dxa"/>
          </w:tcPr>
          <w:p w:rsidR="00286FF2" w:rsidRDefault="00286FF2" w:rsidP="005E7182">
            <w:pPr>
              <w:rPr>
                <w:rFonts w:ascii="Arial" w:hAnsi="Arial" w:cs="Arial"/>
                <w:b/>
              </w:rPr>
            </w:pPr>
          </w:p>
          <w:p w:rsidR="00286FF2" w:rsidRDefault="005D7E0F" w:rsidP="005E7182">
            <w:pPr>
              <w:rPr>
                <w:rFonts w:ascii="Arial" w:hAnsi="Arial" w:cs="Arial"/>
                <w:b/>
              </w:rPr>
            </w:pPr>
            <w:r>
              <w:rPr>
                <w:rFonts w:ascii="Arial" w:hAnsi="Arial" w:cs="Arial"/>
                <w:b/>
              </w:rPr>
              <w:t>9</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A87513"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xml:space="preserve">) </w:t>
            </w:r>
            <w:r w:rsidR="00C12B1C" w:rsidRPr="00C12B1C">
              <w:rPr>
                <w:rFonts w:ascii="Arial" w:hAnsi="Arial" w:cs="Arial"/>
                <w:b/>
              </w:rPr>
              <w:t>SIDS / ‘Twenty is Plenty</w:t>
            </w:r>
            <w:r w:rsidR="0035786E">
              <w:rPr>
                <w:rFonts w:ascii="Arial" w:hAnsi="Arial" w:cs="Arial"/>
                <w:b/>
              </w:rPr>
              <w:t>:</w:t>
            </w:r>
            <w:r w:rsidR="00BF7DF2">
              <w:rPr>
                <w:rFonts w:ascii="Arial" w:hAnsi="Arial" w:cs="Arial"/>
                <w:b/>
              </w:rPr>
              <w:t xml:space="preserve"> </w:t>
            </w:r>
            <w:r w:rsidR="00BF7DF2" w:rsidRPr="00BF7DF2">
              <w:rPr>
                <w:rFonts w:ascii="Arial" w:hAnsi="Arial" w:cs="Arial"/>
              </w:rPr>
              <w:t>The clerk reported that traffic sensors are now in place</w:t>
            </w:r>
            <w:r w:rsidR="00BF7DF2">
              <w:rPr>
                <w:rFonts w:ascii="Arial" w:hAnsi="Arial" w:cs="Arial"/>
              </w:rPr>
              <w:t>, and that the results from the traffic count / speed survey would be shared with CAPC. Nick K</w:t>
            </w:r>
            <w:r w:rsidR="00B13FC0">
              <w:rPr>
                <w:rFonts w:ascii="Arial" w:hAnsi="Arial" w:cs="Arial"/>
              </w:rPr>
              <w:t xml:space="preserve">itchen </w:t>
            </w:r>
            <w:r w:rsidR="00A87513">
              <w:rPr>
                <w:rFonts w:ascii="Arial" w:hAnsi="Arial" w:cs="Arial"/>
              </w:rPr>
              <w:t xml:space="preserve">(T&amp;WC) </w:t>
            </w:r>
            <w:r w:rsidR="00BF7DF2">
              <w:rPr>
                <w:rFonts w:ascii="Arial" w:hAnsi="Arial" w:cs="Arial"/>
              </w:rPr>
              <w:t>had contacted the Clerk and ha</w:t>
            </w:r>
            <w:r w:rsidR="00A87513">
              <w:rPr>
                <w:rFonts w:ascii="Arial" w:hAnsi="Arial" w:cs="Arial"/>
              </w:rPr>
              <w:t>d</w:t>
            </w:r>
            <w:r w:rsidR="00BF7DF2">
              <w:rPr>
                <w:rFonts w:ascii="Arial" w:hAnsi="Arial" w:cs="Arial"/>
              </w:rPr>
              <w:t xml:space="preserve"> confirmed in principle provision of an advisory speed restriction </w:t>
            </w:r>
            <w:r w:rsidR="00B13FC0">
              <w:rPr>
                <w:rFonts w:ascii="Arial" w:hAnsi="Arial" w:cs="Arial"/>
              </w:rPr>
              <w:t xml:space="preserve">scheme </w:t>
            </w:r>
            <w:r w:rsidR="00BF7DF2">
              <w:rPr>
                <w:rFonts w:ascii="Arial" w:hAnsi="Arial" w:cs="Arial"/>
              </w:rPr>
              <w:t xml:space="preserve">in the vicinity of Church Aston Infants School. </w:t>
            </w:r>
          </w:p>
          <w:p w:rsidR="00A87513" w:rsidRDefault="00A87513" w:rsidP="0062387B">
            <w:pPr>
              <w:rPr>
                <w:rFonts w:ascii="Arial" w:hAnsi="Arial" w:cs="Arial"/>
              </w:rPr>
            </w:pPr>
          </w:p>
          <w:p w:rsidR="00792FD4" w:rsidRPr="00BF7DF2" w:rsidRDefault="00A87513" w:rsidP="0062387B">
            <w:pPr>
              <w:rPr>
                <w:rFonts w:ascii="Arial" w:hAnsi="Arial" w:cs="Arial"/>
              </w:rPr>
            </w:pPr>
            <w:r w:rsidRPr="00A87513">
              <w:rPr>
                <w:rFonts w:ascii="Arial" w:hAnsi="Arial" w:cs="Arial"/>
                <w:b/>
              </w:rPr>
              <w:t>Agreed:</w:t>
            </w:r>
            <w:r>
              <w:rPr>
                <w:rFonts w:ascii="Arial" w:hAnsi="Arial" w:cs="Arial"/>
              </w:rPr>
              <w:t xml:space="preserve"> the Clerk to pursue NK to seek confirmation of scheme details and costs. </w:t>
            </w:r>
            <w:r w:rsidR="004E2710" w:rsidRPr="00BF7DF2">
              <w:rPr>
                <w:rFonts w:ascii="Arial" w:hAnsi="Arial" w:cs="Arial"/>
              </w:rPr>
              <w:t xml:space="preserve"> </w:t>
            </w:r>
          </w:p>
          <w:p w:rsidR="00C60FC6" w:rsidRPr="00BF7DF2" w:rsidRDefault="00C60FC6" w:rsidP="0062387B">
            <w:pPr>
              <w:rPr>
                <w:rFonts w:ascii="Arial" w:hAnsi="Arial" w:cs="Arial"/>
              </w:rPr>
            </w:pPr>
          </w:p>
          <w:p w:rsidR="001C7A9E" w:rsidRDefault="00A87513" w:rsidP="001C7A9E">
            <w:pPr>
              <w:rPr>
                <w:rFonts w:ascii="Arial" w:hAnsi="Arial" w:cs="Arial"/>
              </w:rPr>
            </w:pPr>
            <w:r>
              <w:rPr>
                <w:rFonts w:ascii="Arial" w:hAnsi="Arial" w:cs="Arial"/>
                <w:b/>
              </w:rPr>
              <w:t>(</w:t>
            </w:r>
            <w:r w:rsidR="0094459A">
              <w:rPr>
                <w:rFonts w:ascii="Arial" w:hAnsi="Arial" w:cs="Arial"/>
                <w:b/>
              </w:rPr>
              <w:t>ii</w:t>
            </w:r>
            <w:r w:rsidR="00E3063D" w:rsidRPr="00E3063D">
              <w:rPr>
                <w:rFonts w:ascii="Arial" w:hAnsi="Arial" w:cs="Arial"/>
                <w:b/>
              </w:rPr>
              <w:t xml:space="preserve">) </w:t>
            </w:r>
            <w:r w:rsidR="00792FD4" w:rsidRPr="00E3063D">
              <w:rPr>
                <w:rFonts w:ascii="Arial" w:hAnsi="Arial" w:cs="Arial"/>
                <w:b/>
              </w:rPr>
              <w:t>Planters</w:t>
            </w:r>
            <w:r w:rsidR="00792FD4">
              <w:rPr>
                <w:rFonts w:ascii="Arial" w:hAnsi="Arial" w:cs="Arial"/>
              </w:rPr>
              <w:t xml:space="preserve"> –</w:t>
            </w:r>
            <w:r w:rsidR="001C7A9E">
              <w:rPr>
                <w:rFonts w:ascii="Arial" w:hAnsi="Arial" w:cs="Arial"/>
              </w:rPr>
              <w:t xml:space="preserve"> </w:t>
            </w:r>
            <w:r>
              <w:rPr>
                <w:rFonts w:ascii="Arial" w:hAnsi="Arial" w:cs="Arial"/>
              </w:rPr>
              <w:t xml:space="preserve">Members discussed a number of minor refinements to conclude a successful scheme. </w:t>
            </w:r>
            <w:r w:rsidRPr="00A87513">
              <w:rPr>
                <w:rFonts w:ascii="Arial" w:hAnsi="Arial" w:cs="Arial"/>
                <w:b/>
              </w:rPr>
              <w:t>Agreed:</w:t>
            </w:r>
            <w:r>
              <w:rPr>
                <w:rFonts w:ascii="Arial" w:hAnsi="Arial" w:cs="Arial"/>
              </w:rPr>
              <w:t xml:space="preserve"> Clerk to contact </w:t>
            </w:r>
            <w:proofErr w:type="spellStart"/>
            <w:r>
              <w:rPr>
                <w:rFonts w:ascii="Arial" w:hAnsi="Arial" w:cs="Arial"/>
              </w:rPr>
              <w:t>Broxap</w:t>
            </w:r>
            <w:proofErr w:type="spellEnd"/>
            <w:r>
              <w:rPr>
                <w:rFonts w:ascii="Arial" w:hAnsi="Arial" w:cs="Arial"/>
              </w:rPr>
              <w:t xml:space="preserve"> to obtain prices for touch up paint. </w:t>
            </w:r>
            <w:r w:rsidRPr="00A87513">
              <w:rPr>
                <w:rFonts w:ascii="Arial" w:hAnsi="Arial" w:cs="Arial"/>
                <w:b/>
              </w:rPr>
              <w:t>Agreed:</w:t>
            </w:r>
            <w:r>
              <w:rPr>
                <w:rFonts w:ascii="Arial" w:hAnsi="Arial" w:cs="Arial"/>
              </w:rPr>
              <w:t xml:space="preserve"> Clerk to determine whether the removed bollard at the entrance to the Church Hall car par</w:t>
            </w:r>
            <w:r w:rsidR="00B13FC0">
              <w:rPr>
                <w:rFonts w:ascii="Arial" w:hAnsi="Arial" w:cs="Arial"/>
              </w:rPr>
              <w:t>k</w:t>
            </w:r>
            <w:r>
              <w:rPr>
                <w:rFonts w:ascii="Arial" w:hAnsi="Arial" w:cs="Arial"/>
              </w:rPr>
              <w:t xml:space="preserve"> is to be replaced or alternatively the surface repaired? </w:t>
            </w:r>
            <w:r w:rsidRPr="00A87513">
              <w:rPr>
                <w:rFonts w:ascii="Arial" w:hAnsi="Arial" w:cs="Arial"/>
                <w:b/>
              </w:rPr>
              <w:t>Noted:</w:t>
            </w:r>
            <w:r>
              <w:rPr>
                <w:rFonts w:ascii="Arial" w:hAnsi="Arial" w:cs="Arial"/>
              </w:rPr>
              <w:t xml:space="preserve"> Cllr Stansfield offered to turf the un-made area around the planter adjacent the bus stop. </w:t>
            </w:r>
            <w:r w:rsidRPr="00A87513">
              <w:rPr>
                <w:rFonts w:ascii="Arial" w:hAnsi="Arial" w:cs="Arial"/>
                <w:b/>
              </w:rPr>
              <w:t>Agreed:</w:t>
            </w:r>
            <w:r>
              <w:rPr>
                <w:rFonts w:ascii="Arial" w:hAnsi="Arial" w:cs="Arial"/>
              </w:rPr>
              <w:t xml:space="preserve"> Clerk to confirm the costs of securing the planters to the concrete bases.</w:t>
            </w:r>
          </w:p>
          <w:p w:rsidR="00C60FC6" w:rsidRDefault="00C60FC6" w:rsidP="0062387B">
            <w:pPr>
              <w:rPr>
                <w:rFonts w:ascii="Arial" w:hAnsi="Arial" w:cs="Arial"/>
              </w:rPr>
            </w:pPr>
          </w:p>
          <w:p w:rsidR="005D7E0F" w:rsidRDefault="0017780A" w:rsidP="00D46CEC">
            <w:pPr>
              <w:rPr>
                <w:rFonts w:ascii="Arial" w:hAnsi="Arial" w:cs="Arial"/>
              </w:rPr>
            </w:pPr>
            <w:r w:rsidRPr="0017780A">
              <w:rPr>
                <w:rFonts w:ascii="Arial" w:hAnsi="Arial" w:cs="Arial"/>
                <w:b/>
              </w:rPr>
              <w:t>(</w:t>
            </w:r>
            <w:r w:rsidR="0094459A">
              <w:rPr>
                <w:rFonts w:ascii="Arial" w:hAnsi="Arial" w:cs="Arial"/>
                <w:b/>
              </w:rPr>
              <w:t>i</w:t>
            </w:r>
            <w:r w:rsidRPr="0017780A">
              <w:rPr>
                <w:rFonts w:ascii="Arial" w:hAnsi="Arial" w:cs="Arial"/>
                <w:b/>
              </w:rPr>
              <w:t>v) Closed Section of Churchyard</w:t>
            </w:r>
            <w:r w:rsidR="00491E98">
              <w:rPr>
                <w:rFonts w:ascii="Arial" w:hAnsi="Arial" w:cs="Arial"/>
                <w:b/>
              </w:rPr>
              <w:t xml:space="preserve">: </w:t>
            </w:r>
            <w:r>
              <w:rPr>
                <w:rFonts w:ascii="Arial" w:hAnsi="Arial" w:cs="Arial"/>
              </w:rPr>
              <w:t xml:space="preserve"> </w:t>
            </w:r>
            <w:r w:rsidR="00A87513">
              <w:rPr>
                <w:rFonts w:ascii="Arial" w:hAnsi="Arial" w:cs="Arial"/>
              </w:rPr>
              <w:t>Four q</w:t>
            </w:r>
            <w:r w:rsidR="00F13538">
              <w:rPr>
                <w:rFonts w:ascii="Arial" w:hAnsi="Arial" w:cs="Arial"/>
              </w:rPr>
              <w:t xml:space="preserve">uotations requested </w:t>
            </w:r>
            <w:r w:rsidR="003D5E0C">
              <w:rPr>
                <w:rFonts w:ascii="Arial" w:hAnsi="Arial" w:cs="Arial"/>
              </w:rPr>
              <w:t>for maintenance works</w:t>
            </w:r>
            <w:r w:rsidR="00A87513">
              <w:rPr>
                <w:rFonts w:ascii="Arial" w:hAnsi="Arial" w:cs="Arial"/>
              </w:rPr>
              <w:t xml:space="preserve"> – only MBGS had responded with a quotation in the sum of £670 </w:t>
            </w:r>
            <w:proofErr w:type="gramStart"/>
            <w:r w:rsidR="00A87513">
              <w:rPr>
                <w:rFonts w:ascii="Arial" w:hAnsi="Arial" w:cs="Arial"/>
              </w:rPr>
              <w:t xml:space="preserve">to  </w:t>
            </w:r>
            <w:proofErr w:type="spellStart"/>
            <w:r w:rsidR="00A87513">
              <w:rPr>
                <w:rFonts w:ascii="Arial" w:hAnsi="Arial" w:cs="Arial"/>
              </w:rPr>
              <w:t>strim</w:t>
            </w:r>
            <w:proofErr w:type="spellEnd"/>
            <w:proofErr w:type="gramEnd"/>
            <w:r w:rsidR="00A87513">
              <w:rPr>
                <w:rFonts w:ascii="Arial" w:hAnsi="Arial" w:cs="Arial"/>
              </w:rPr>
              <w:t xml:space="preserve">  and remove grass. A second stage quotation would be provided for levelling the ground once the grass had been removed and a proper assessment of works required had been made</w:t>
            </w:r>
            <w:r w:rsidR="0023575B">
              <w:rPr>
                <w:rFonts w:ascii="Arial" w:hAnsi="Arial" w:cs="Arial"/>
              </w:rPr>
              <w:t xml:space="preserve">. </w:t>
            </w:r>
          </w:p>
          <w:p w:rsidR="00A87513" w:rsidRDefault="00A87513" w:rsidP="00D46CEC">
            <w:pPr>
              <w:rPr>
                <w:rFonts w:ascii="Arial" w:hAnsi="Arial" w:cs="Arial"/>
              </w:rPr>
            </w:pPr>
          </w:p>
          <w:p w:rsidR="00A87513" w:rsidRDefault="00A87513" w:rsidP="00D46CEC">
            <w:pPr>
              <w:rPr>
                <w:rFonts w:ascii="Arial" w:hAnsi="Arial" w:cs="Arial"/>
              </w:rPr>
            </w:pPr>
            <w:r>
              <w:rPr>
                <w:rFonts w:ascii="Arial" w:hAnsi="Arial" w:cs="Arial"/>
              </w:rPr>
              <w:t>Clerk to seek a price from local contractors for removal and disposal of 6 bags of green waste located in the Church Hall car park.</w:t>
            </w:r>
          </w:p>
          <w:p w:rsidR="00A87513" w:rsidRDefault="00A87513" w:rsidP="00D46CEC">
            <w:pPr>
              <w:rPr>
                <w:rFonts w:ascii="Arial" w:hAnsi="Arial" w:cs="Arial"/>
              </w:rPr>
            </w:pPr>
          </w:p>
          <w:p w:rsidR="00C12B1C" w:rsidRDefault="00D46CEC" w:rsidP="00D46CEC">
            <w:pPr>
              <w:rPr>
                <w:rFonts w:ascii="Arial" w:hAnsi="Arial" w:cs="Arial"/>
              </w:rPr>
            </w:pPr>
            <w:r w:rsidRPr="00D46CEC">
              <w:rPr>
                <w:rFonts w:ascii="Arial" w:hAnsi="Arial" w:cs="Arial"/>
                <w:b/>
              </w:rPr>
              <w:t>(v) Brocton War Memorial</w:t>
            </w:r>
            <w:r w:rsidR="00F95E7C">
              <w:rPr>
                <w:rFonts w:ascii="Arial" w:hAnsi="Arial" w:cs="Arial"/>
                <w:b/>
              </w:rPr>
              <w:t xml:space="preserve">: </w:t>
            </w:r>
            <w:r w:rsidR="005D7E0F">
              <w:rPr>
                <w:rFonts w:ascii="Arial" w:hAnsi="Arial" w:cs="Arial"/>
              </w:rPr>
              <w:t>a</w:t>
            </w:r>
            <w:r w:rsidR="005D7E0F" w:rsidRPr="005D7E0F">
              <w:rPr>
                <w:rFonts w:ascii="Arial" w:hAnsi="Arial" w:cs="Arial"/>
              </w:rPr>
              <w:t xml:space="preserve"> purchase order has now been issued to </w:t>
            </w:r>
            <w:r w:rsidR="00027894" w:rsidRPr="00027894">
              <w:rPr>
                <w:rFonts w:ascii="Arial" w:hAnsi="Arial" w:cs="Arial"/>
              </w:rPr>
              <w:t>MBGS to carry out the works</w:t>
            </w:r>
            <w:r w:rsidR="005D7E0F">
              <w:rPr>
                <w:rFonts w:ascii="Arial" w:hAnsi="Arial" w:cs="Arial"/>
              </w:rPr>
              <w:t xml:space="preserve">. </w:t>
            </w:r>
            <w:r w:rsidR="0023575B" w:rsidRPr="0023575B">
              <w:rPr>
                <w:rFonts w:ascii="Arial" w:hAnsi="Arial" w:cs="Arial"/>
                <w:b/>
              </w:rPr>
              <w:t>Agreed:</w:t>
            </w:r>
            <w:r w:rsidR="0023575B">
              <w:rPr>
                <w:rFonts w:ascii="Arial" w:hAnsi="Arial" w:cs="Arial"/>
              </w:rPr>
              <w:t xml:space="preserve"> a sample cleaning area to be carried out in close cooperation with Cllr Richards, and that all works are to be completed by end September in time for Civic Sunday on 5</w:t>
            </w:r>
            <w:r w:rsidR="0023575B" w:rsidRPr="0023575B">
              <w:rPr>
                <w:rFonts w:ascii="Arial" w:hAnsi="Arial" w:cs="Arial"/>
                <w:vertAlign w:val="superscript"/>
              </w:rPr>
              <w:t>th</w:t>
            </w:r>
            <w:r w:rsidR="0023575B">
              <w:rPr>
                <w:rFonts w:ascii="Arial" w:hAnsi="Arial" w:cs="Arial"/>
              </w:rPr>
              <w:t xml:space="preserve"> October 2014.</w:t>
            </w:r>
          </w:p>
          <w:p w:rsidR="005D7E0F" w:rsidRDefault="005D7E0F" w:rsidP="00D46CEC">
            <w:pPr>
              <w:rPr>
                <w:rFonts w:ascii="Arial" w:hAnsi="Arial" w:cs="Arial"/>
              </w:rPr>
            </w:pPr>
          </w:p>
          <w:p w:rsidR="00917097" w:rsidRDefault="00D46CEC" w:rsidP="00917097">
            <w:pPr>
              <w:rPr>
                <w:rFonts w:ascii="Arial" w:hAnsi="Arial" w:cs="Arial"/>
              </w:rPr>
            </w:pPr>
            <w:r w:rsidRPr="00D46CEC">
              <w:rPr>
                <w:rFonts w:ascii="Arial" w:hAnsi="Arial" w:cs="Arial"/>
                <w:b/>
              </w:rPr>
              <w:t>(vi) Street Lighting</w:t>
            </w:r>
            <w:r w:rsidR="00F95E7C">
              <w:rPr>
                <w:rFonts w:ascii="Arial" w:hAnsi="Arial" w:cs="Arial"/>
                <w:b/>
              </w:rPr>
              <w:t xml:space="preserve">: </w:t>
            </w:r>
            <w:r w:rsidR="00917097" w:rsidRPr="00917097">
              <w:rPr>
                <w:rFonts w:ascii="Arial" w:hAnsi="Arial" w:cs="Arial"/>
              </w:rPr>
              <w:t>discussions about potential options are ongoing with</w:t>
            </w:r>
            <w:r w:rsidR="00917097">
              <w:rPr>
                <w:rFonts w:ascii="Arial" w:hAnsi="Arial" w:cs="Arial"/>
                <w:b/>
              </w:rPr>
              <w:t xml:space="preserve"> </w:t>
            </w:r>
            <w:r w:rsidR="0023575B" w:rsidRPr="0023575B">
              <w:rPr>
                <w:rFonts w:ascii="Arial" w:hAnsi="Arial" w:cs="Arial"/>
              </w:rPr>
              <w:t xml:space="preserve">the lead </w:t>
            </w:r>
            <w:r w:rsidR="0023575B">
              <w:rPr>
                <w:rFonts w:ascii="Arial" w:hAnsi="Arial" w:cs="Arial"/>
              </w:rPr>
              <w:t>street lighting officer at T&amp;WC</w:t>
            </w:r>
            <w:r w:rsidR="00917097">
              <w:rPr>
                <w:rFonts w:ascii="Arial" w:hAnsi="Arial" w:cs="Arial"/>
              </w:rPr>
              <w:t xml:space="preserve">. </w:t>
            </w:r>
          </w:p>
          <w:p w:rsidR="00900137" w:rsidRDefault="00900137" w:rsidP="00492933">
            <w:pPr>
              <w:rPr>
                <w:rFonts w:ascii="Arial" w:hAnsi="Arial" w:cs="Arial"/>
              </w:rPr>
            </w:pPr>
          </w:p>
          <w:p w:rsidR="00917097" w:rsidRDefault="00917097" w:rsidP="00492933">
            <w:pPr>
              <w:rPr>
                <w:rFonts w:ascii="Arial" w:hAnsi="Arial" w:cs="Arial"/>
              </w:rPr>
            </w:pPr>
            <w:r w:rsidRPr="00917097">
              <w:rPr>
                <w:rFonts w:ascii="Arial" w:hAnsi="Arial" w:cs="Arial"/>
                <w:b/>
              </w:rPr>
              <w:t>Action:</w:t>
            </w:r>
            <w:r>
              <w:rPr>
                <w:rFonts w:ascii="Arial" w:hAnsi="Arial" w:cs="Arial"/>
              </w:rPr>
              <w:t xml:space="preserve"> In light of recent correspondence regarding invoicing &amp; payments for street lighting maintenance members asked the Clerk to clarify the duration of the street lighting maintenance contract.</w:t>
            </w:r>
          </w:p>
          <w:p w:rsidR="00917097" w:rsidRDefault="00917097" w:rsidP="00492933">
            <w:pPr>
              <w:rPr>
                <w:rFonts w:ascii="Arial" w:hAnsi="Arial" w:cs="Arial"/>
              </w:rPr>
            </w:pPr>
          </w:p>
          <w:p w:rsidR="00917097" w:rsidRDefault="00917097" w:rsidP="00492933">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5D7E0F">
              <w:rPr>
                <w:rFonts w:ascii="Arial" w:hAnsi="Arial" w:cs="Arial"/>
                <w:b/>
              </w:rPr>
              <w:t>0</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6015" w:type="dxa"/>
          </w:tcPr>
          <w:p w:rsidR="008B6E91" w:rsidRDefault="008B6E91" w:rsidP="00F7147A">
            <w:pPr>
              <w:rPr>
                <w:rFonts w:ascii="Arial" w:hAnsi="Arial" w:cs="Arial"/>
              </w:rPr>
            </w:pPr>
          </w:p>
          <w:p w:rsidR="005D7E0F" w:rsidRDefault="00B13FC0" w:rsidP="00B13FC0">
            <w:pPr>
              <w:rPr>
                <w:rFonts w:ascii="Arial" w:hAnsi="Arial" w:cs="Arial"/>
              </w:rPr>
            </w:pPr>
            <w:r>
              <w:rPr>
                <w:rFonts w:ascii="Arial" w:hAnsi="Arial" w:cs="Arial"/>
              </w:rPr>
              <w:t>Cllr K</w:t>
            </w:r>
            <w:r w:rsidR="00917097">
              <w:rPr>
                <w:rFonts w:ascii="Arial" w:hAnsi="Arial" w:cs="Arial"/>
              </w:rPr>
              <w:t>night reported on progress for the WW</w:t>
            </w:r>
            <w:r>
              <w:rPr>
                <w:rFonts w:ascii="Arial" w:hAnsi="Arial" w:cs="Arial"/>
              </w:rPr>
              <w:t>1</w:t>
            </w:r>
            <w:r w:rsidR="00917097">
              <w:rPr>
                <w:rFonts w:ascii="Arial" w:hAnsi="Arial" w:cs="Arial"/>
              </w:rPr>
              <w:t xml:space="preserve"> display / exhibition on Sunday 5</w:t>
            </w:r>
            <w:r w:rsidR="00917097" w:rsidRPr="00917097">
              <w:rPr>
                <w:rFonts w:ascii="Arial" w:hAnsi="Arial" w:cs="Arial"/>
                <w:vertAlign w:val="superscript"/>
              </w:rPr>
              <w:t>th</w:t>
            </w:r>
            <w:r w:rsidR="00917097">
              <w:rPr>
                <w:rFonts w:ascii="Arial" w:hAnsi="Arial" w:cs="Arial"/>
              </w:rPr>
              <w:t xml:space="preserve"> October. Additional photographs </w:t>
            </w:r>
            <w:r w:rsidR="00917097">
              <w:rPr>
                <w:rFonts w:ascii="Arial" w:hAnsi="Arial" w:cs="Arial"/>
              </w:rPr>
              <w:lastRenderedPageBreak/>
              <w:t xml:space="preserve">had been received from Don Langford and from Timothy Armstrong. Cllr Mike Stansfield offered use of a display stand. </w:t>
            </w:r>
          </w:p>
        </w:tc>
      </w:tr>
      <w:tr w:rsidR="00286FF2" w:rsidTr="006D0946">
        <w:tc>
          <w:tcPr>
            <w:tcW w:w="534"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w:t>
            </w:r>
            <w:r w:rsidR="005D7E0F">
              <w:rPr>
                <w:rFonts w:ascii="Arial" w:hAnsi="Arial" w:cs="Arial"/>
                <w:b/>
              </w:rPr>
              <w:t>1</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6015" w:type="dxa"/>
          </w:tcPr>
          <w:p w:rsidR="00C12B1C" w:rsidRDefault="00C12B1C" w:rsidP="005E7182">
            <w:pPr>
              <w:rPr>
                <w:rFonts w:ascii="Arial" w:hAnsi="Arial" w:cs="Arial"/>
              </w:rPr>
            </w:pPr>
          </w:p>
          <w:p w:rsidR="00C12B1C" w:rsidRPr="00FE72EF" w:rsidRDefault="00C12B1C" w:rsidP="005E7182">
            <w:pPr>
              <w:rPr>
                <w:rFonts w:ascii="Arial" w:hAnsi="Arial" w:cs="Arial"/>
                <w:b/>
              </w:rPr>
            </w:pPr>
            <w:r w:rsidRPr="00FE72EF">
              <w:rPr>
                <w:rFonts w:ascii="Arial" w:hAnsi="Arial" w:cs="Arial"/>
                <w:b/>
              </w:rPr>
              <w:t>(a) Newport South ‘Indicative Master-Plan’</w:t>
            </w:r>
          </w:p>
          <w:p w:rsidR="00C12B1C" w:rsidRDefault="00C12B1C" w:rsidP="005E7182">
            <w:pPr>
              <w:rPr>
                <w:rFonts w:ascii="Arial" w:hAnsi="Arial" w:cs="Arial"/>
              </w:rPr>
            </w:pPr>
          </w:p>
          <w:p w:rsidR="005D7E0F" w:rsidRDefault="00917097" w:rsidP="005E7182">
            <w:pPr>
              <w:rPr>
                <w:rFonts w:ascii="Arial" w:hAnsi="Arial" w:cs="Arial"/>
              </w:rPr>
            </w:pPr>
            <w:r>
              <w:rPr>
                <w:rFonts w:ascii="Arial" w:hAnsi="Arial" w:cs="Arial"/>
              </w:rPr>
              <w:t>No update in the absence of Cllr Pay</w:t>
            </w:r>
          </w:p>
          <w:p w:rsidR="00917097" w:rsidRDefault="00917097" w:rsidP="005E7182">
            <w:pPr>
              <w:rPr>
                <w:rFonts w:ascii="Arial" w:hAnsi="Arial" w:cs="Arial"/>
              </w:rPr>
            </w:pPr>
          </w:p>
          <w:p w:rsidR="00C12B1C" w:rsidRDefault="00C12B1C" w:rsidP="005E7182">
            <w:pPr>
              <w:rPr>
                <w:rFonts w:ascii="Arial" w:hAnsi="Arial" w:cs="Arial"/>
                <w:b/>
              </w:rPr>
            </w:pPr>
            <w:r>
              <w:rPr>
                <w:rFonts w:ascii="Arial" w:hAnsi="Arial" w:cs="Arial"/>
              </w:rPr>
              <w:t xml:space="preserve"> </w:t>
            </w:r>
            <w:r w:rsidRPr="00BB5684">
              <w:rPr>
                <w:rFonts w:ascii="Arial" w:hAnsi="Arial" w:cs="Arial"/>
                <w:b/>
              </w:rPr>
              <w:t>(b) Planning Applications</w:t>
            </w:r>
          </w:p>
          <w:p w:rsidR="00CE4F2C" w:rsidRPr="00BB5684" w:rsidRDefault="00CE4F2C" w:rsidP="005E7182">
            <w:pPr>
              <w:rPr>
                <w:rFonts w:ascii="Arial" w:hAnsi="Arial" w:cs="Arial"/>
                <w:b/>
              </w:rPr>
            </w:pPr>
          </w:p>
          <w:p w:rsidR="00755BA5" w:rsidRDefault="00755BA5" w:rsidP="00755BA5">
            <w:pPr>
              <w:numPr>
                <w:ilvl w:val="1"/>
                <w:numId w:val="2"/>
              </w:numPr>
              <w:autoSpaceDE w:val="0"/>
              <w:autoSpaceDN w:val="0"/>
              <w:adjustRightInd w:val="0"/>
              <w:ind w:left="360"/>
              <w:rPr>
                <w:rFonts w:ascii="Calibri" w:hAnsi="Calibri" w:cs="Calibri"/>
              </w:rPr>
            </w:pPr>
            <w:r>
              <w:rPr>
                <w:rFonts w:ascii="Calibri,Bold" w:hAnsi="Calibri,Bold" w:cs="Calibri,Bold"/>
                <w:b/>
                <w:bCs/>
              </w:rPr>
              <w:t xml:space="preserve">TWC/2011/0632 </w:t>
            </w:r>
            <w:r>
              <w:rPr>
                <w:rFonts w:ascii="Calibri" w:hAnsi="Calibri" w:cs="Calibri"/>
              </w:rPr>
              <w:t>– an application for a food-store</w:t>
            </w:r>
            <w:r w:rsidR="0070794F">
              <w:rPr>
                <w:rFonts w:ascii="Calibri" w:hAnsi="Calibri" w:cs="Calibri"/>
              </w:rPr>
              <w:t xml:space="preserve"> etc</w:t>
            </w:r>
            <w:r w:rsidR="00B702A0">
              <w:rPr>
                <w:rFonts w:ascii="Calibri" w:hAnsi="Calibri" w:cs="Calibri"/>
              </w:rPr>
              <w:t>.</w:t>
            </w:r>
            <w:r w:rsidR="0070794F">
              <w:rPr>
                <w:rFonts w:ascii="Calibri" w:hAnsi="Calibri" w:cs="Calibri"/>
              </w:rPr>
              <w:t xml:space="preserve"> at </w:t>
            </w:r>
            <w:proofErr w:type="spellStart"/>
            <w:r w:rsidRPr="00FB4D38">
              <w:rPr>
                <w:rFonts w:ascii="Calibri" w:hAnsi="Calibri" w:cs="Calibri"/>
              </w:rPr>
              <w:t>Audley</w:t>
            </w:r>
            <w:proofErr w:type="spellEnd"/>
            <w:r w:rsidRPr="00FB4D38">
              <w:rPr>
                <w:rFonts w:ascii="Calibri" w:hAnsi="Calibri" w:cs="Calibri"/>
              </w:rPr>
              <w:t xml:space="preserve"> Avenue (the Classic Furniture site)</w:t>
            </w:r>
            <w:r w:rsidR="0070794F">
              <w:rPr>
                <w:rFonts w:ascii="Calibri" w:hAnsi="Calibri" w:cs="Calibri"/>
              </w:rPr>
              <w:t>.</w:t>
            </w:r>
            <w:r>
              <w:rPr>
                <w:rFonts w:ascii="Calibri" w:hAnsi="Calibri" w:cs="Calibri"/>
              </w:rPr>
              <w:t xml:space="preserve"> </w:t>
            </w:r>
            <w:r w:rsidR="00FE72EF">
              <w:rPr>
                <w:rFonts w:ascii="Calibri" w:hAnsi="Calibri" w:cs="Calibri"/>
              </w:rPr>
              <w:t xml:space="preserve">Outcome of the </w:t>
            </w:r>
            <w:r w:rsidR="008B5F5E">
              <w:rPr>
                <w:rFonts w:ascii="Calibri" w:hAnsi="Calibri" w:cs="Calibri"/>
              </w:rPr>
              <w:t xml:space="preserve"> </w:t>
            </w:r>
            <w:r>
              <w:rPr>
                <w:rFonts w:ascii="Calibri" w:hAnsi="Calibri" w:cs="Calibri"/>
              </w:rPr>
              <w:t>Court of Appeal</w:t>
            </w:r>
            <w:r w:rsidR="008B5F5E">
              <w:rPr>
                <w:rFonts w:ascii="Calibri" w:hAnsi="Calibri" w:cs="Calibri"/>
              </w:rPr>
              <w:t xml:space="preserve"> </w:t>
            </w:r>
            <w:r w:rsidR="00FE72EF">
              <w:rPr>
                <w:rFonts w:ascii="Calibri" w:hAnsi="Calibri" w:cs="Calibri"/>
              </w:rPr>
              <w:t xml:space="preserve">hearing was noted, written judgement now </w:t>
            </w:r>
            <w:r w:rsidR="00107F5C">
              <w:rPr>
                <w:rFonts w:ascii="Calibri" w:hAnsi="Calibri" w:cs="Calibri"/>
              </w:rPr>
              <w:t>publicly available</w:t>
            </w:r>
            <w:r w:rsidRPr="00FB4D38">
              <w:rPr>
                <w:rFonts w:ascii="Calibri" w:hAnsi="Calibri" w:cs="Calibri"/>
              </w:rPr>
              <w:t>;</w:t>
            </w:r>
          </w:p>
          <w:p w:rsidR="00755BA5" w:rsidRPr="0070794F" w:rsidRDefault="00755BA5" w:rsidP="00755BA5">
            <w:pPr>
              <w:numPr>
                <w:ilvl w:val="1"/>
                <w:numId w:val="2"/>
              </w:numPr>
              <w:autoSpaceDE w:val="0"/>
              <w:autoSpaceDN w:val="0"/>
              <w:adjustRightInd w:val="0"/>
              <w:ind w:left="360"/>
              <w:rPr>
                <w:rFonts w:ascii="Calibri" w:hAnsi="Calibri" w:cs="Calibri"/>
              </w:rPr>
            </w:pPr>
            <w:r w:rsidRPr="0070794F">
              <w:rPr>
                <w:rFonts w:ascii="Calibri,Bold" w:hAnsi="Calibri,Bold" w:cs="Calibri,Bold"/>
                <w:b/>
                <w:bCs/>
              </w:rPr>
              <w:t xml:space="preserve">TWC/2011/0821 </w:t>
            </w:r>
            <w:r w:rsidRPr="0070794F">
              <w:rPr>
                <w:rFonts w:ascii="Calibri" w:hAnsi="Calibri" w:cs="Calibri"/>
              </w:rPr>
              <w:t>– outline application for ~285 houses on land off</w:t>
            </w:r>
            <w:r w:rsidR="0070794F" w:rsidRPr="0070794F">
              <w:rPr>
                <w:rFonts w:ascii="Calibri" w:hAnsi="Calibri" w:cs="Calibri"/>
              </w:rPr>
              <w:t xml:space="preserve"> </w:t>
            </w:r>
            <w:r w:rsidRPr="0070794F">
              <w:rPr>
                <w:rFonts w:ascii="Calibri" w:hAnsi="Calibri" w:cs="Calibri"/>
              </w:rPr>
              <w:t>Wellington Road (Grove Farm)</w:t>
            </w:r>
            <w:r w:rsidR="004350E9">
              <w:rPr>
                <w:rFonts w:ascii="Calibri" w:hAnsi="Calibri" w:cs="Calibri"/>
              </w:rPr>
              <w:t xml:space="preserve"> – now approved</w:t>
            </w:r>
            <w:r w:rsidR="00917097">
              <w:rPr>
                <w:rFonts w:ascii="Calibri" w:hAnsi="Calibri" w:cs="Calibri"/>
              </w:rPr>
              <w:t xml:space="preserve"> &amp; phase 1 construction has commenced</w:t>
            </w:r>
            <w:r w:rsidRPr="0070794F">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an outline application 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r w:rsidR="004350E9">
              <w:rPr>
                <w:rFonts w:ascii="Calibri" w:hAnsi="Calibri" w:cs="Calibri"/>
              </w:rPr>
              <w:t xml:space="preserve"> – now approved;</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TWC/2011/0871 </w:t>
            </w:r>
            <w:r w:rsidRPr="00FB4D38">
              <w:rPr>
                <w:rFonts w:ascii="Calibri" w:hAnsi="Calibri" w:cs="Calibri"/>
              </w:rPr>
              <w:t>an outline application for ~350 houses, a care village, and ~11 acres of land for employment use</w:t>
            </w:r>
            <w:r>
              <w:rPr>
                <w:rFonts w:ascii="Calibri" w:hAnsi="Calibri" w:cs="Calibri"/>
              </w:rPr>
              <w:t xml:space="preserve"> –</w:t>
            </w:r>
            <w:r w:rsidR="008B5F5E">
              <w:rPr>
                <w:rFonts w:ascii="Calibri" w:hAnsi="Calibri" w:cs="Calibri"/>
              </w:rPr>
              <w:t xml:space="preserve"> now</w:t>
            </w:r>
            <w:r>
              <w:rPr>
                <w:rFonts w:ascii="Calibri" w:hAnsi="Calibri" w:cs="Calibri"/>
              </w:rPr>
              <w:t xml:space="preserve"> approved</w:t>
            </w:r>
            <w:r w:rsidR="00073EC6">
              <w:rPr>
                <w:rFonts w:ascii="Calibri" w:hAnsi="Calibri" w:cs="Calibri"/>
              </w:rPr>
              <w:t xml:space="preserve">, </w:t>
            </w:r>
            <w:proofErr w:type="spellStart"/>
            <w:proofErr w:type="gramStart"/>
            <w:r>
              <w:rPr>
                <w:rFonts w:ascii="Calibri" w:hAnsi="Calibri" w:cs="Calibri"/>
              </w:rPr>
              <w:t>SoS</w:t>
            </w:r>
            <w:proofErr w:type="spellEnd"/>
            <w:proofErr w:type="gramEnd"/>
            <w:r>
              <w:rPr>
                <w:rFonts w:ascii="Calibri" w:hAnsi="Calibri" w:cs="Calibri"/>
              </w:rPr>
              <w:t xml:space="preserve"> </w:t>
            </w:r>
            <w:r w:rsidR="00073EC6">
              <w:rPr>
                <w:rFonts w:ascii="Calibri" w:hAnsi="Calibri" w:cs="Calibri"/>
              </w:rPr>
              <w:t xml:space="preserve">has confirmed that he will not be </w:t>
            </w:r>
            <w:r>
              <w:rPr>
                <w:rFonts w:ascii="Calibri" w:hAnsi="Calibri" w:cs="Calibri"/>
              </w:rPr>
              <w:t>call</w:t>
            </w:r>
            <w:r w:rsidR="00073EC6">
              <w:rPr>
                <w:rFonts w:ascii="Calibri" w:hAnsi="Calibri" w:cs="Calibri"/>
              </w:rPr>
              <w:t>ing</w:t>
            </w:r>
            <w:r>
              <w:rPr>
                <w:rFonts w:ascii="Calibri" w:hAnsi="Calibri" w:cs="Calibri"/>
              </w:rPr>
              <w:t xml:space="preserve">-in </w:t>
            </w:r>
            <w:r w:rsidR="00073EC6">
              <w:rPr>
                <w:rFonts w:ascii="Calibri" w:hAnsi="Calibri" w:cs="Calibri"/>
              </w:rPr>
              <w:t>this application</w:t>
            </w:r>
            <w:r w:rsidR="0082473C">
              <w:rPr>
                <w:rFonts w:ascii="Calibri" w:hAnsi="Calibri" w:cs="Calibri"/>
              </w:rPr>
              <w:t xml:space="preserve">. Cllr </w:t>
            </w:r>
            <w:proofErr w:type="spellStart"/>
            <w:r w:rsidR="0082473C">
              <w:rPr>
                <w:rFonts w:ascii="Calibri" w:hAnsi="Calibri" w:cs="Calibri"/>
              </w:rPr>
              <w:t>Eade</w:t>
            </w:r>
            <w:proofErr w:type="spellEnd"/>
            <w:r w:rsidR="0082473C">
              <w:rPr>
                <w:rFonts w:ascii="Calibri" w:hAnsi="Calibri" w:cs="Calibri"/>
              </w:rPr>
              <w:t xml:space="preserve"> requested to ‘green card’ this application, ensuring the decision is not delegated to officers</w:t>
            </w:r>
            <w:r w:rsidRPr="00FB4D38">
              <w:rPr>
                <w:rFonts w:ascii="Calibri" w:hAnsi="Calibri" w:cs="Calibri"/>
              </w:rPr>
              <w:t>;</w:t>
            </w:r>
          </w:p>
          <w:p w:rsidR="00B91BF5" w:rsidRPr="00B91BF5" w:rsidRDefault="00B91BF5" w:rsidP="00755BA5">
            <w:pPr>
              <w:numPr>
                <w:ilvl w:val="1"/>
                <w:numId w:val="2"/>
              </w:numPr>
              <w:autoSpaceDE w:val="0"/>
              <w:autoSpaceDN w:val="0"/>
              <w:adjustRightInd w:val="0"/>
              <w:ind w:left="360"/>
              <w:rPr>
                <w:rFonts w:cs="Calibri"/>
              </w:rPr>
            </w:pPr>
            <w:r w:rsidRPr="00B91BF5">
              <w:rPr>
                <w:rFonts w:cs="Calibri,Bold"/>
                <w:bCs/>
              </w:rPr>
              <w:t xml:space="preserve">Noted that </w:t>
            </w:r>
            <w:r w:rsidR="00917097">
              <w:rPr>
                <w:rFonts w:cs="Calibri,Bold"/>
                <w:bCs/>
              </w:rPr>
              <w:t xml:space="preserve">an </w:t>
            </w:r>
            <w:r w:rsidRPr="00B91BF5">
              <w:rPr>
                <w:rFonts w:cs="Calibri,Bold"/>
                <w:bCs/>
              </w:rPr>
              <w:t>application made by Aldi (</w:t>
            </w:r>
            <w:r>
              <w:rPr>
                <w:rFonts w:cs="Calibri,Bold"/>
                <w:bCs/>
              </w:rPr>
              <w:t xml:space="preserve">former </w:t>
            </w:r>
            <w:r w:rsidRPr="00B91BF5">
              <w:rPr>
                <w:rFonts w:cs="Calibri,Bold"/>
                <w:bCs/>
              </w:rPr>
              <w:t xml:space="preserve">Focus site) </w:t>
            </w:r>
            <w:r w:rsidR="00917097">
              <w:rPr>
                <w:rFonts w:cs="Calibri,Bold"/>
                <w:bCs/>
              </w:rPr>
              <w:t xml:space="preserve">had now been approved. </w:t>
            </w:r>
          </w:p>
          <w:p w:rsidR="00FE72EF" w:rsidRPr="00FE72EF" w:rsidRDefault="00755BA5" w:rsidP="00FE72EF">
            <w:pPr>
              <w:numPr>
                <w:ilvl w:val="1"/>
                <w:numId w:val="2"/>
              </w:numPr>
              <w:autoSpaceDE w:val="0"/>
              <w:autoSpaceDN w:val="0"/>
              <w:adjustRightInd w:val="0"/>
              <w:ind w:left="360"/>
              <w:rPr>
                <w:rFonts w:ascii="Arial" w:hAnsi="Arial" w:cs="Arial"/>
              </w:rPr>
            </w:pPr>
            <w:r w:rsidRPr="00FB4D38">
              <w:rPr>
                <w:rFonts w:ascii="Calibri,Bold" w:hAnsi="Calibri,Bold" w:cs="Calibri,Bold"/>
                <w:b/>
                <w:bCs/>
              </w:rPr>
              <w:t xml:space="preserve">TWC/2011/0916 </w:t>
            </w:r>
            <w:r w:rsidRPr="00FB4D38">
              <w:rPr>
                <w:rFonts w:ascii="Calibri" w:hAnsi="Calibri" w:cs="Calibri"/>
              </w:rPr>
              <w:t xml:space="preserve">– </w:t>
            </w:r>
            <w:r w:rsidR="00917097">
              <w:rPr>
                <w:rFonts w:ascii="Calibri" w:hAnsi="Calibri" w:cs="Calibri"/>
              </w:rPr>
              <w:t>the so called Sainsbury application is subject of a second planning public inquiry early in 2014</w:t>
            </w:r>
            <w:r w:rsidR="00FE72EF">
              <w:rPr>
                <w:rFonts w:ascii="Calibri" w:hAnsi="Calibri" w:cs="Calibri"/>
              </w:rPr>
              <w:t>;</w:t>
            </w:r>
          </w:p>
          <w:p w:rsidR="0070794F" w:rsidRPr="00B91BF5" w:rsidRDefault="00FE72EF"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TWC/2014/0273 </w:t>
            </w:r>
            <w:r>
              <w:rPr>
                <w:rFonts w:ascii="Calibri" w:hAnsi="Calibri" w:cs="Calibri"/>
              </w:rPr>
              <w:t xml:space="preserve">– provision of </w:t>
            </w:r>
            <w:r w:rsidR="00741394">
              <w:rPr>
                <w:rFonts w:ascii="Calibri" w:hAnsi="Calibri" w:cs="Calibri"/>
              </w:rPr>
              <w:t>~</w:t>
            </w:r>
            <w:r>
              <w:rPr>
                <w:rFonts w:ascii="Calibri" w:hAnsi="Calibri" w:cs="Calibri"/>
              </w:rPr>
              <w:t xml:space="preserve">32 dwellings on land adjacent to The Barns. </w:t>
            </w:r>
            <w:r w:rsidR="00B91BF5">
              <w:rPr>
                <w:rFonts w:ascii="Calibri" w:hAnsi="Calibri" w:cs="Calibri"/>
              </w:rPr>
              <w:t xml:space="preserve">Noted that a representation was made by the Clerk on behalf of CAPC. </w:t>
            </w:r>
            <w:r w:rsidR="00741394">
              <w:rPr>
                <w:rFonts w:ascii="Calibri" w:hAnsi="Calibri" w:cs="Calibri"/>
              </w:rPr>
              <w:t xml:space="preserve">Cllr </w:t>
            </w:r>
            <w:proofErr w:type="spellStart"/>
            <w:r w:rsidR="00741394">
              <w:rPr>
                <w:rFonts w:ascii="Calibri" w:hAnsi="Calibri" w:cs="Calibri"/>
              </w:rPr>
              <w:t>Eade</w:t>
            </w:r>
            <w:proofErr w:type="spellEnd"/>
            <w:r w:rsidR="00741394">
              <w:rPr>
                <w:rFonts w:ascii="Calibri" w:hAnsi="Calibri" w:cs="Calibri"/>
              </w:rPr>
              <w:t xml:space="preserve"> seeking to reduce densities and S.106 obligations. </w:t>
            </w:r>
          </w:p>
          <w:p w:rsidR="00B91BF5" w:rsidRPr="00C16315" w:rsidRDefault="00B91BF5"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TWC/2014/0348 </w:t>
            </w:r>
            <w:r>
              <w:rPr>
                <w:rFonts w:ascii="Arial" w:hAnsi="Arial" w:cs="Arial"/>
              </w:rPr>
              <w:t xml:space="preserve">– </w:t>
            </w:r>
            <w:r w:rsidR="00741394" w:rsidRPr="00741394">
              <w:rPr>
                <w:rFonts w:cs="Arial"/>
              </w:rPr>
              <w:t xml:space="preserve">application for </w:t>
            </w:r>
            <w:r w:rsidR="00741394">
              <w:rPr>
                <w:rFonts w:cs="Arial"/>
              </w:rPr>
              <w:t>4 poultry units and associated development. A representation has been made by CAPC.</w:t>
            </w:r>
            <w:r w:rsidR="00535256">
              <w:rPr>
                <w:rFonts w:cs="Arial"/>
              </w:rPr>
              <w:t xml:space="preserve"> </w:t>
            </w:r>
          </w:p>
          <w:p w:rsidR="00741394" w:rsidRPr="00C16315" w:rsidRDefault="00C16315" w:rsidP="00741394">
            <w:pPr>
              <w:numPr>
                <w:ilvl w:val="1"/>
                <w:numId w:val="2"/>
              </w:numPr>
              <w:autoSpaceDE w:val="0"/>
              <w:autoSpaceDN w:val="0"/>
              <w:adjustRightInd w:val="0"/>
              <w:ind w:left="360"/>
              <w:rPr>
                <w:rFonts w:ascii="Arial" w:hAnsi="Arial" w:cs="Arial"/>
              </w:rPr>
            </w:pPr>
            <w:r w:rsidRPr="00741394">
              <w:rPr>
                <w:rFonts w:ascii="Calibri,Bold" w:hAnsi="Calibri,Bold" w:cs="Calibri,Bold"/>
                <w:b/>
                <w:bCs/>
              </w:rPr>
              <w:t>TWC/2014/0415 –</w:t>
            </w:r>
            <w:r w:rsidRPr="00741394">
              <w:rPr>
                <w:rFonts w:ascii="Arial" w:hAnsi="Arial" w:cs="Arial"/>
              </w:rPr>
              <w:t xml:space="preserve"> </w:t>
            </w:r>
            <w:r w:rsidRPr="00741394">
              <w:rPr>
                <w:rFonts w:cs="Arial"/>
              </w:rPr>
              <w:t xml:space="preserve">proposals to build 17 homes on land at The Knoll. </w:t>
            </w:r>
            <w:r w:rsidR="00741394">
              <w:rPr>
                <w:rFonts w:cs="Arial"/>
              </w:rPr>
              <w:t xml:space="preserve">A representation has been made by CAPC. </w:t>
            </w:r>
          </w:p>
          <w:p w:rsidR="00B91BF5" w:rsidRPr="00741394" w:rsidRDefault="00B91BF5" w:rsidP="00741394">
            <w:pPr>
              <w:autoSpaceDE w:val="0"/>
              <w:autoSpaceDN w:val="0"/>
              <w:adjustRightInd w:val="0"/>
              <w:ind w:left="360"/>
              <w:rPr>
                <w:rFonts w:ascii="Arial" w:hAnsi="Arial" w:cs="Arial"/>
              </w:rPr>
            </w:pPr>
          </w:p>
          <w:p w:rsidR="00B91BF5" w:rsidRDefault="00B91BF5" w:rsidP="00B91BF5">
            <w:pPr>
              <w:autoSpaceDE w:val="0"/>
              <w:autoSpaceDN w:val="0"/>
              <w:adjustRightInd w:val="0"/>
              <w:rPr>
                <w:rFonts w:ascii="Arial" w:hAnsi="Arial" w:cs="Arial"/>
                <w:b/>
              </w:rPr>
            </w:pPr>
            <w:r w:rsidRPr="00B91BF5">
              <w:rPr>
                <w:rFonts w:ascii="Arial" w:hAnsi="Arial" w:cs="Arial"/>
                <w:b/>
              </w:rPr>
              <w:t>(C) Shaping Places</w:t>
            </w:r>
          </w:p>
          <w:p w:rsidR="00B91BF5" w:rsidRPr="00B91BF5" w:rsidRDefault="00B91BF5" w:rsidP="00B91BF5">
            <w:pPr>
              <w:autoSpaceDE w:val="0"/>
              <w:autoSpaceDN w:val="0"/>
              <w:adjustRightInd w:val="0"/>
              <w:rPr>
                <w:rFonts w:ascii="Arial" w:hAnsi="Arial" w:cs="Arial"/>
              </w:rPr>
            </w:pPr>
          </w:p>
          <w:p w:rsidR="00C60FC6" w:rsidRPr="00B91BF5" w:rsidRDefault="00B13FC0" w:rsidP="00B13FC0">
            <w:pPr>
              <w:autoSpaceDE w:val="0"/>
              <w:autoSpaceDN w:val="0"/>
              <w:adjustRightInd w:val="0"/>
              <w:rPr>
                <w:rFonts w:ascii="Arial" w:hAnsi="Arial" w:cs="Arial"/>
                <w:b/>
              </w:rPr>
            </w:pPr>
            <w:r>
              <w:rPr>
                <w:rFonts w:ascii="Arial" w:hAnsi="Arial" w:cs="Arial"/>
              </w:rPr>
              <w:t>It was noted that Cllr P</w:t>
            </w:r>
            <w:r w:rsidR="00741394">
              <w:rPr>
                <w:rFonts w:ascii="Arial" w:hAnsi="Arial" w:cs="Arial"/>
              </w:rPr>
              <w:t>ay had drafted a consultation response on behalf of CAPC which the Clerk had formally submitted to T&amp;WC by the consultation deadline</w:t>
            </w:r>
            <w:r>
              <w:rPr>
                <w:rFonts w:ascii="Arial" w:hAnsi="Arial" w:cs="Arial"/>
              </w:rPr>
              <w:t>.</w:t>
            </w:r>
            <w:r w:rsidR="00C16315">
              <w:rPr>
                <w:rFonts w:ascii="Arial" w:hAnsi="Arial" w:cs="Arial"/>
              </w:rPr>
              <w:t xml:space="preserve"> </w:t>
            </w: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5B5BF5">
              <w:rPr>
                <w:rFonts w:ascii="Arial" w:hAnsi="Arial" w:cs="Arial"/>
                <w:b/>
              </w:rPr>
              <w:t>4</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6015" w:type="dxa"/>
          </w:tcPr>
          <w:p w:rsidR="00286FF2" w:rsidRDefault="00286FF2" w:rsidP="005E7182">
            <w:pPr>
              <w:rPr>
                <w:rFonts w:ascii="Arial" w:hAnsi="Arial" w:cs="Arial"/>
              </w:rPr>
            </w:pPr>
          </w:p>
          <w:p w:rsidR="004350E9" w:rsidRDefault="00B3441B" w:rsidP="005E7182">
            <w:pPr>
              <w:rPr>
                <w:rFonts w:ascii="Arial" w:hAnsi="Arial" w:cs="Arial"/>
              </w:rPr>
            </w:pPr>
            <w:r>
              <w:rPr>
                <w:rFonts w:ascii="Arial" w:hAnsi="Arial" w:cs="Arial"/>
              </w:rPr>
              <w:t>No</w:t>
            </w:r>
            <w:r w:rsidR="00741394">
              <w:rPr>
                <w:rFonts w:ascii="Arial" w:hAnsi="Arial" w:cs="Arial"/>
              </w:rPr>
              <w:t xml:space="preserve"> matters to report</w:t>
            </w:r>
            <w:r w:rsidR="00C16315">
              <w:rPr>
                <w:rFonts w:ascii="Arial" w:hAnsi="Arial" w:cs="Arial"/>
              </w:rPr>
              <w:t xml:space="preserve">. </w:t>
            </w:r>
            <w:r w:rsidR="00B702A0">
              <w:rPr>
                <w:rFonts w:ascii="Arial" w:hAnsi="Arial" w:cs="Arial"/>
              </w:rPr>
              <w:t xml:space="preserve"> </w:t>
            </w:r>
          </w:p>
          <w:p w:rsidR="004350E9" w:rsidRDefault="004350E9" w:rsidP="005E7182">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6015"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 xml:space="preserve">The clerk </w:t>
            </w:r>
            <w:r w:rsidR="005D7E0F">
              <w:rPr>
                <w:rFonts w:ascii="Arial" w:hAnsi="Arial" w:cs="Arial"/>
              </w:rPr>
              <w:t xml:space="preserve">has received </w:t>
            </w:r>
            <w:r>
              <w:rPr>
                <w:rFonts w:ascii="Arial" w:hAnsi="Arial" w:cs="Arial"/>
              </w:rPr>
              <w:t xml:space="preserve">correspondence </w:t>
            </w:r>
            <w:r w:rsidR="0033117A">
              <w:rPr>
                <w:rFonts w:ascii="Arial" w:hAnsi="Arial" w:cs="Arial"/>
              </w:rPr>
              <w:t>as follows:-</w:t>
            </w:r>
          </w:p>
          <w:p w:rsidR="00B3441B" w:rsidRDefault="00B3441B" w:rsidP="005E7182">
            <w:pPr>
              <w:rPr>
                <w:rFonts w:ascii="Arial" w:hAnsi="Arial" w:cs="Arial"/>
              </w:rPr>
            </w:pPr>
          </w:p>
          <w:p w:rsidR="005D7E0F" w:rsidRPr="0051023D" w:rsidRDefault="00741394" w:rsidP="0051023D">
            <w:pPr>
              <w:pStyle w:val="ListParagraph"/>
              <w:numPr>
                <w:ilvl w:val="0"/>
                <w:numId w:val="7"/>
              </w:numPr>
              <w:rPr>
                <w:rFonts w:ascii="Arial" w:hAnsi="Arial" w:cs="Arial"/>
              </w:rPr>
            </w:pPr>
            <w:r w:rsidRPr="0051023D">
              <w:rPr>
                <w:rFonts w:ascii="Arial" w:hAnsi="Arial" w:cs="Arial"/>
              </w:rPr>
              <w:t>Came &amp; Company – insurance renewal notice</w:t>
            </w:r>
          </w:p>
          <w:p w:rsidR="00741394" w:rsidRPr="0051023D" w:rsidRDefault="00741394" w:rsidP="0051023D">
            <w:pPr>
              <w:pStyle w:val="ListParagraph"/>
              <w:numPr>
                <w:ilvl w:val="0"/>
                <w:numId w:val="7"/>
              </w:numPr>
              <w:rPr>
                <w:rFonts w:ascii="Arial" w:hAnsi="Arial" w:cs="Arial"/>
              </w:rPr>
            </w:pPr>
            <w:r w:rsidRPr="0051023D">
              <w:rPr>
                <w:rFonts w:ascii="Arial" w:hAnsi="Arial" w:cs="Arial"/>
              </w:rPr>
              <w:t>T&amp;WC planning consultation letter ref: TWC/2014/0415 a proposed housing development at The Knoll;</w:t>
            </w:r>
          </w:p>
          <w:p w:rsidR="00741394" w:rsidRPr="0051023D" w:rsidRDefault="00741394" w:rsidP="0051023D">
            <w:pPr>
              <w:pStyle w:val="ListParagraph"/>
              <w:numPr>
                <w:ilvl w:val="0"/>
                <w:numId w:val="7"/>
              </w:numPr>
              <w:rPr>
                <w:rFonts w:ascii="Arial" w:hAnsi="Arial" w:cs="Arial"/>
              </w:rPr>
            </w:pPr>
            <w:r w:rsidRPr="0051023D">
              <w:rPr>
                <w:rFonts w:ascii="Arial" w:hAnsi="Arial" w:cs="Arial"/>
              </w:rPr>
              <w:t>Katrina Baker – confirmation of completion of the internal audit for 2013/14 accounts;</w:t>
            </w:r>
          </w:p>
          <w:p w:rsidR="00741394" w:rsidRPr="0051023D" w:rsidRDefault="00741394" w:rsidP="0051023D">
            <w:pPr>
              <w:pStyle w:val="ListParagraph"/>
              <w:numPr>
                <w:ilvl w:val="0"/>
                <w:numId w:val="7"/>
              </w:numPr>
              <w:rPr>
                <w:rFonts w:ascii="Arial" w:hAnsi="Arial" w:cs="Arial"/>
              </w:rPr>
            </w:pPr>
            <w:r w:rsidRPr="0051023D">
              <w:rPr>
                <w:rFonts w:ascii="Arial" w:hAnsi="Arial" w:cs="Arial"/>
              </w:rPr>
              <w:t>Factor 21 (North) Ltd – ref</w:t>
            </w:r>
            <w:r w:rsidR="0051023D">
              <w:rPr>
                <w:rFonts w:ascii="Arial" w:hAnsi="Arial" w:cs="Arial"/>
              </w:rPr>
              <w:t>:</w:t>
            </w:r>
            <w:r w:rsidRPr="0051023D">
              <w:rPr>
                <w:rFonts w:ascii="Arial" w:hAnsi="Arial" w:cs="Arial"/>
              </w:rPr>
              <w:t xml:space="preserve"> future payment arrangements for the street lighting maintenance contract;</w:t>
            </w:r>
          </w:p>
          <w:p w:rsidR="00741394" w:rsidRPr="0051023D" w:rsidRDefault="00741394" w:rsidP="0051023D">
            <w:pPr>
              <w:pStyle w:val="ListParagraph"/>
              <w:numPr>
                <w:ilvl w:val="0"/>
                <w:numId w:val="7"/>
              </w:numPr>
              <w:rPr>
                <w:rFonts w:ascii="Arial" w:hAnsi="Arial" w:cs="Arial"/>
              </w:rPr>
            </w:pPr>
            <w:r w:rsidRPr="0051023D">
              <w:rPr>
                <w:rFonts w:ascii="Arial" w:hAnsi="Arial" w:cs="Arial"/>
              </w:rPr>
              <w:t>Request for a grant from Dance Connection;</w:t>
            </w:r>
          </w:p>
          <w:p w:rsidR="00741394" w:rsidRPr="0051023D" w:rsidRDefault="00741394" w:rsidP="0051023D">
            <w:pPr>
              <w:pStyle w:val="ListParagraph"/>
              <w:numPr>
                <w:ilvl w:val="0"/>
                <w:numId w:val="7"/>
              </w:numPr>
              <w:rPr>
                <w:rFonts w:ascii="Arial" w:hAnsi="Arial" w:cs="Arial"/>
              </w:rPr>
            </w:pPr>
            <w:r w:rsidRPr="0051023D">
              <w:rPr>
                <w:rFonts w:ascii="Arial" w:hAnsi="Arial" w:cs="Arial"/>
              </w:rPr>
              <w:t>Invitation &amp; agenda from Katrina Baker for the Parishes Forum;</w:t>
            </w:r>
          </w:p>
          <w:p w:rsidR="0051023D" w:rsidRPr="0051023D" w:rsidRDefault="0051023D" w:rsidP="0051023D">
            <w:pPr>
              <w:pStyle w:val="ListParagraph"/>
              <w:numPr>
                <w:ilvl w:val="0"/>
                <w:numId w:val="7"/>
              </w:numPr>
              <w:rPr>
                <w:rFonts w:ascii="Arial" w:hAnsi="Arial" w:cs="Arial"/>
              </w:rPr>
            </w:pPr>
            <w:r w:rsidRPr="0051023D">
              <w:rPr>
                <w:rFonts w:ascii="Arial" w:hAnsi="Arial" w:cs="Arial"/>
              </w:rPr>
              <w:t>T&amp;WC planning – confirmation that an application at 12 Pinewoods was approved (0332);</w:t>
            </w:r>
          </w:p>
          <w:p w:rsidR="00741394" w:rsidRPr="0051023D" w:rsidRDefault="0051023D" w:rsidP="0051023D">
            <w:pPr>
              <w:pStyle w:val="ListParagraph"/>
              <w:numPr>
                <w:ilvl w:val="0"/>
                <w:numId w:val="7"/>
              </w:numPr>
              <w:rPr>
                <w:rFonts w:ascii="Arial" w:hAnsi="Arial" w:cs="Arial"/>
              </w:rPr>
            </w:pPr>
            <w:r w:rsidRPr="0051023D">
              <w:rPr>
                <w:rFonts w:ascii="Arial" w:hAnsi="Arial" w:cs="Arial"/>
              </w:rPr>
              <w:t xml:space="preserve">T&amp;WC – notice of road closure on </w:t>
            </w:r>
            <w:proofErr w:type="spellStart"/>
            <w:r w:rsidRPr="0051023D">
              <w:rPr>
                <w:rFonts w:ascii="Arial" w:hAnsi="Arial" w:cs="Arial"/>
              </w:rPr>
              <w:t>Littlehales</w:t>
            </w:r>
            <w:proofErr w:type="spellEnd"/>
            <w:r w:rsidRPr="0051023D">
              <w:rPr>
                <w:rFonts w:ascii="Arial" w:hAnsi="Arial" w:cs="Arial"/>
              </w:rPr>
              <w:t xml:space="preserve"> Road for STW improvements. </w:t>
            </w:r>
          </w:p>
          <w:p w:rsidR="00741394" w:rsidRDefault="00741394" w:rsidP="005E7182">
            <w:pPr>
              <w:rPr>
                <w:rFonts w:ascii="Arial" w:hAnsi="Arial" w:cs="Arial"/>
              </w:rPr>
            </w:pPr>
          </w:p>
          <w:p w:rsidR="002E2098" w:rsidRDefault="00116D80" w:rsidP="0033117A">
            <w:pPr>
              <w:rPr>
                <w:rFonts w:ascii="Arial" w:hAnsi="Arial" w:cs="Arial"/>
              </w:rPr>
            </w:pPr>
            <w:r>
              <w:rPr>
                <w:rFonts w:ascii="Arial" w:hAnsi="Arial" w:cs="Arial"/>
              </w:rPr>
              <w:t>All correspondence noted.</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17</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6015" w:type="dxa"/>
          </w:tcPr>
          <w:p w:rsidR="00286FF2" w:rsidRDefault="00286FF2" w:rsidP="005E7182">
            <w:pPr>
              <w:rPr>
                <w:rFonts w:ascii="Arial" w:hAnsi="Arial" w:cs="Arial"/>
              </w:rPr>
            </w:pPr>
          </w:p>
          <w:p w:rsidR="00F13538" w:rsidRPr="00C55105" w:rsidRDefault="00F13538" w:rsidP="00657FC4">
            <w:pPr>
              <w:rPr>
                <w:rFonts w:ascii="Arial" w:hAnsi="Arial" w:cs="Arial"/>
                <w:sz w:val="20"/>
                <w:szCs w:val="20"/>
              </w:rPr>
            </w:pPr>
            <w:r w:rsidRPr="00F551BE">
              <w:rPr>
                <w:rFonts w:ascii="Arial" w:hAnsi="Arial" w:cs="Arial"/>
                <w:b/>
              </w:rPr>
              <w:t>Parish Newsletter (SS):</w:t>
            </w:r>
            <w:r w:rsidR="00F551BE" w:rsidRPr="00F551BE">
              <w:rPr>
                <w:rFonts w:ascii="Arial" w:hAnsi="Arial" w:cs="Arial"/>
                <w:b/>
              </w:rPr>
              <w:t xml:space="preserve"> </w:t>
            </w:r>
            <w:r w:rsidR="000A4CC6">
              <w:rPr>
                <w:rFonts w:ascii="Arial" w:hAnsi="Arial" w:cs="Arial"/>
                <w:sz w:val="20"/>
                <w:szCs w:val="20"/>
              </w:rPr>
              <w:t>next edition due in September to include a flyer for Civic Sunday</w:t>
            </w:r>
            <w:r w:rsidR="00AC0DD0">
              <w:rPr>
                <w:rFonts w:ascii="Arial" w:hAnsi="Arial" w:cs="Arial"/>
                <w:sz w:val="20"/>
                <w:szCs w:val="20"/>
              </w:rPr>
              <w:t xml:space="preserve">. </w:t>
            </w:r>
            <w:r w:rsidR="000A4CC6">
              <w:rPr>
                <w:rFonts w:ascii="Arial" w:hAnsi="Arial" w:cs="Arial"/>
                <w:sz w:val="20"/>
                <w:szCs w:val="20"/>
              </w:rPr>
              <w:t xml:space="preserve"> </w:t>
            </w:r>
            <w:r w:rsidR="00AC0DD0">
              <w:rPr>
                <w:rFonts w:ascii="Arial" w:hAnsi="Arial" w:cs="Arial"/>
                <w:sz w:val="20"/>
                <w:szCs w:val="20"/>
              </w:rPr>
              <w:t xml:space="preserve">Brief discussion on numbers required for distribution. </w:t>
            </w:r>
          </w:p>
          <w:p w:rsidR="00F13538" w:rsidRDefault="00F13538" w:rsidP="00657FC4">
            <w:pPr>
              <w:rPr>
                <w:rFonts w:ascii="Arial" w:hAnsi="Arial" w:cs="Arial"/>
              </w:rPr>
            </w:pPr>
            <w:r w:rsidRPr="00F551BE">
              <w:rPr>
                <w:rFonts w:ascii="Arial" w:hAnsi="Arial" w:cs="Arial"/>
                <w:b/>
              </w:rPr>
              <w:t>Village Hall (BK/MS):</w:t>
            </w:r>
            <w:r w:rsidR="00F551BE" w:rsidRPr="00F551BE">
              <w:rPr>
                <w:rFonts w:ascii="Arial" w:hAnsi="Arial" w:cs="Arial"/>
                <w:b/>
              </w:rPr>
              <w:t xml:space="preserve"> </w:t>
            </w:r>
            <w:r w:rsidR="00AC0DD0" w:rsidRPr="00AC0DD0">
              <w:rPr>
                <w:rFonts w:ascii="Arial" w:hAnsi="Arial" w:cs="Arial"/>
                <w:sz w:val="20"/>
                <w:szCs w:val="20"/>
              </w:rPr>
              <w:t xml:space="preserve">MS reported </w:t>
            </w:r>
            <w:r w:rsidR="00AC0DD0">
              <w:rPr>
                <w:rFonts w:ascii="Arial" w:hAnsi="Arial" w:cs="Arial"/>
                <w:sz w:val="20"/>
                <w:szCs w:val="20"/>
              </w:rPr>
              <w:t xml:space="preserve">that bookings are good however there are </w:t>
            </w:r>
            <w:r w:rsidR="00AC0DD0" w:rsidRPr="00AC0DD0">
              <w:rPr>
                <w:rFonts w:ascii="Arial" w:hAnsi="Arial" w:cs="Arial"/>
                <w:sz w:val="20"/>
                <w:szCs w:val="20"/>
              </w:rPr>
              <w:t>a number of ongoing maintenance / refurbishment issues</w:t>
            </w:r>
            <w:r w:rsidR="00AC0DD0">
              <w:rPr>
                <w:rFonts w:ascii="Arial" w:hAnsi="Arial" w:cs="Arial"/>
                <w:sz w:val="20"/>
                <w:szCs w:val="20"/>
              </w:rPr>
              <w:t xml:space="preserve"> i.e</w:t>
            </w:r>
            <w:proofErr w:type="gramStart"/>
            <w:r w:rsidR="00AC0DD0">
              <w:rPr>
                <w:rFonts w:ascii="Arial" w:hAnsi="Arial" w:cs="Arial"/>
                <w:sz w:val="20"/>
                <w:szCs w:val="20"/>
              </w:rPr>
              <w:t>.(</w:t>
            </w:r>
            <w:proofErr w:type="gramEnd"/>
            <w:r w:rsidR="00AC0DD0">
              <w:rPr>
                <w:rFonts w:ascii="Arial" w:hAnsi="Arial" w:cs="Arial"/>
                <w:sz w:val="20"/>
                <w:szCs w:val="20"/>
              </w:rPr>
              <w:t>entrance doors &amp; leaking roof). The next VHC meeting on 7</w:t>
            </w:r>
            <w:r w:rsidR="00AC0DD0" w:rsidRPr="00AC0DD0">
              <w:rPr>
                <w:rFonts w:ascii="Arial" w:hAnsi="Arial" w:cs="Arial"/>
                <w:sz w:val="20"/>
                <w:szCs w:val="20"/>
                <w:vertAlign w:val="superscript"/>
              </w:rPr>
              <w:t>th</w:t>
            </w:r>
            <w:r w:rsidR="00AC0DD0">
              <w:rPr>
                <w:rFonts w:ascii="Arial" w:hAnsi="Arial" w:cs="Arial"/>
                <w:sz w:val="20"/>
                <w:szCs w:val="20"/>
              </w:rPr>
              <w:t xml:space="preserve"> August to consider options to make a bid under T&amp;WC’s Community Pride Fund</w:t>
            </w:r>
          </w:p>
          <w:p w:rsidR="00F551BE" w:rsidRDefault="00F13538" w:rsidP="00657FC4">
            <w:pPr>
              <w:rPr>
                <w:rFonts w:ascii="Arial" w:hAnsi="Arial" w:cs="Arial"/>
              </w:rPr>
            </w:pPr>
            <w:r w:rsidRPr="00F551BE">
              <w:rPr>
                <w:rFonts w:ascii="Arial" w:hAnsi="Arial" w:cs="Arial"/>
                <w:b/>
              </w:rPr>
              <w:t>Rural Forum (PE):</w:t>
            </w:r>
            <w:r w:rsidR="00F551BE">
              <w:rPr>
                <w:rFonts w:ascii="Arial" w:hAnsi="Arial" w:cs="Arial"/>
              </w:rPr>
              <w:t xml:space="preserve"> </w:t>
            </w:r>
            <w:r w:rsidR="00F551BE" w:rsidRPr="00C55105">
              <w:rPr>
                <w:rFonts w:ascii="Arial" w:hAnsi="Arial" w:cs="Arial"/>
                <w:sz w:val="20"/>
                <w:szCs w:val="20"/>
              </w:rPr>
              <w:t>Nothing to report</w:t>
            </w:r>
          </w:p>
          <w:p w:rsidR="00C60FC6" w:rsidRPr="00C55105" w:rsidRDefault="00F13538" w:rsidP="00657FC4">
            <w:pPr>
              <w:rPr>
                <w:rFonts w:ascii="Arial" w:hAnsi="Arial" w:cs="Arial"/>
                <w:sz w:val="20"/>
                <w:szCs w:val="20"/>
              </w:rPr>
            </w:pPr>
            <w:r w:rsidRPr="00F551BE">
              <w:rPr>
                <w:rFonts w:ascii="Arial" w:hAnsi="Arial" w:cs="Arial"/>
                <w:b/>
              </w:rPr>
              <w:t>Bus Users Group (BR):</w:t>
            </w:r>
            <w:r w:rsidR="00F551BE">
              <w:rPr>
                <w:rFonts w:ascii="Arial" w:hAnsi="Arial" w:cs="Arial"/>
              </w:rPr>
              <w:t xml:space="preserve"> </w:t>
            </w:r>
            <w:r w:rsidR="00AC0DD0" w:rsidRPr="00AC0DD0">
              <w:rPr>
                <w:rFonts w:ascii="Arial" w:hAnsi="Arial" w:cs="Arial"/>
                <w:sz w:val="20"/>
                <w:szCs w:val="20"/>
              </w:rPr>
              <w:t>A report on behalf of Cllr Richards</w:t>
            </w:r>
            <w:r w:rsidR="00AC0DD0">
              <w:rPr>
                <w:rFonts w:ascii="Arial" w:hAnsi="Arial" w:cs="Arial"/>
              </w:rPr>
              <w:t xml:space="preserve"> </w:t>
            </w:r>
            <w:r w:rsidR="00AC0DD0" w:rsidRPr="00AC0DD0">
              <w:rPr>
                <w:rFonts w:ascii="Arial" w:hAnsi="Arial" w:cs="Arial"/>
                <w:sz w:val="20"/>
                <w:szCs w:val="20"/>
              </w:rPr>
              <w:t xml:space="preserve">confirmed retention </w:t>
            </w:r>
            <w:r w:rsidR="00AC0DD0">
              <w:rPr>
                <w:rFonts w:ascii="Arial" w:hAnsi="Arial" w:cs="Arial"/>
                <w:sz w:val="20"/>
                <w:szCs w:val="20"/>
              </w:rPr>
              <w:t xml:space="preserve">&amp; improvement </w:t>
            </w:r>
            <w:r w:rsidR="00AC0DD0" w:rsidRPr="00AC0DD0">
              <w:rPr>
                <w:rFonts w:ascii="Arial" w:hAnsi="Arial" w:cs="Arial"/>
                <w:sz w:val="20"/>
                <w:szCs w:val="20"/>
              </w:rPr>
              <w:t>of a Telford Town Centre Bus Station</w:t>
            </w:r>
            <w:r w:rsidR="00AC0DD0">
              <w:rPr>
                <w:rFonts w:ascii="Arial" w:hAnsi="Arial" w:cs="Arial"/>
                <w:sz w:val="20"/>
                <w:szCs w:val="20"/>
              </w:rPr>
              <w:t>, plus improving bus services to PRH survey and potential use of S.106 monies to improve bus services.</w:t>
            </w:r>
          </w:p>
          <w:p w:rsidR="00AC0DD0" w:rsidRDefault="00F13538" w:rsidP="00657FC4">
            <w:pPr>
              <w:rPr>
                <w:rFonts w:ascii="Arial" w:hAnsi="Arial" w:cs="Arial"/>
                <w:b/>
              </w:rPr>
            </w:pPr>
            <w:r w:rsidRPr="00F551BE">
              <w:rPr>
                <w:rFonts w:ascii="Arial" w:hAnsi="Arial" w:cs="Arial"/>
                <w:b/>
              </w:rPr>
              <w:t xml:space="preserve">Newport Regeneration Partnership (JP): </w:t>
            </w:r>
            <w:r w:rsidR="00AC0DD0" w:rsidRPr="00C55105">
              <w:rPr>
                <w:rFonts w:ascii="Arial" w:hAnsi="Arial" w:cs="Arial"/>
                <w:sz w:val="20"/>
                <w:szCs w:val="20"/>
              </w:rPr>
              <w:t>Nothing to report</w:t>
            </w:r>
          </w:p>
          <w:p w:rsidR="00F13538" w:rsidRDefault="00F13538" w:rsidP="00657FC4">
            <w:pPr>
              <w:rPr>
                <w:rFonts w:ascii="Arial" w:hAnsi="Arial" w:cs="Arial"/>
              </w:rPr>
            </w:pPr>
            <w:r w:rsidRPr="00F551BE">
              <w:rPr>
                <w:rFonts w:ascii="Arial" w:hAnsi="Arial" w:cs="Arial"/>
                <w:b/>
              </w:rPr>
              <w:t>Shaping Places (JP):</w:t>
            </w:r>
            <w:r w:rsidR="00F551BE">
              <w:rPr>
                <w:rFonts w:ascii="Arial" w:hAnsi="Arial" w:cs="Arial"/>
              </w:rPr>
              <w:t xml:space="preserve"> </w:t>
            </w:r>
            <w:r w:rsidR="00AC0DD0" w:rsidRPr="00C55105">
              <w:rPr>
                <w:rFonts w:ascii="Arial" w:hAnsi="Arial" w:cs="Arial"/>
                <w:sz w:val="20"/>
                <w:szCs w:val="20"/>
              </w:rPr>
              <w:t>Nothing to report</w:t>
            </w:r>
          </w:p>
          <w:p w:rsidR="00F13538" w:rsidRDefault="00F13538" w:rsidP="00F551BE">
            <w:pPr>
              <w:rPr>
                <w:rFonts w:ascii="Arial" w:hAnsi="Arial" w:cs="Arial"/>
                <w:sz w:val="20"/>
                <w:szCs w:val="20"/>
              </w:rPr>
            </w:pPr>
            <w:r w:rsidRPr="00F551BE">
              <w:rPr>
                <w:rFonts w:ascii="Arial" w:hAnsi="Arial" w:cs="Arial"/>
                <w:b/>
              </w:rPr>
              <w:t>T&amp;WC (AE):</w:t>
            </w:r>
            <w:r w:rsidR="00F551BE">
              <w:rPr>
                <w:rFonts w:ascii="Arial" w:hAnsi="Arial" w:cs="Arial"/>
              </w:rPr>
              <w:t xml:space="preserve"> </w:t>
            </w:r>
            <w:r w:rsidR="00F551BE" w:rsidRPr="00C55105">
              <w:rPr>
                <w:rFonts w:ascii="Arial" w:hAnsi="Arial" w:cs="Arial"/>
                <w:sz w:val="20"/>
                <w:szCs w:val="20"/>
              </w:rPr>
              <w:t>Nothing to report</w:t>
            </w:r>
          </w:p>
          <w:p w:rsidR="00C55105" w:rsidRDefault="00C55105" w:rsidP="00F551BE">
            <w:pPr>
              <w:rPr>
                <w:rFonts w:ascii="Arial" w:hAnsi="Arial" w:cs="Arial"/>
              </w:rPr>
            </w:pPr>
          </w:p>
        </w:tc>
      </w:tr>
      <w:tr w:rsidR="00286FF2" w:rsidTr="006D0946">
        <w:tc>
          <w:tcPr>
            <w:tcW w:w="534" w:type="dxa"/>
          </w:tcPr>
          <w:p w:rsidR="00286FF2" w:rsidRDefault="006D0946" w:rsidP="005E7182">
            <w:pPr>
              <w:rPr>
                <w:rFonts w:ascii="Arial" w:hAnsi="Arial" w:cs="Arial"/>
                <w:b/>
              </w:rPr>
            </w:pPr>
            <w:r>
              <w:rPr>
                <w:rFonts w:ascii="Arial" w:hAnsi="Arial" w:cs="Arial"/>
                <w:b/>
              </w:rPr>
              <w:t>18</w:t>
            </w:r>
          </w:p>
          <w:p w:rsidR="00286FF2" w:rsidRDefault="00286FF2" w:rsidP="005E7182">
            <w:pPr>
              <w:rPr>
                <w:rFonts w:ascii="Arial" w:hAnsi="Arial" w:cs="Arial"/>
                <w:b/>
              </w:rPr>
            </w:pPr>
          </w:p>
        </w:tc>
        <w:tc>
          <w:tcPr>
            <w:tcW w:w="2693" w:type="dxa"/>
          </w:tcPr>
          <w:p w:rsidR="00250AD8" w:rsidRPr="00286FF2" w:rsidRDefault="00250AD8" w:rsidP="005E7182">
            <w:pPr>
              <w:rPr>
                <w:rFonts w:ascii="Arial" w:hAnsi="Arial" w:cs="Arial"/>
                <w:b/>
              </w:rPr>
            </w:pPr>
            <w:r>
              <w:rPr>
                <w:rFonts w:ascii="Arial" w:hAnsi="Arial" w:cs="Arial"/>
                <w:b/>
              </w:rPr>
              <w:t>Accounts Payable of the Clerk’s salary and expenses</w:t>
            </w:r>
          </w:p>
        </w:tc>
        <w:tc>
          <w:tcPr>
            <w:tcW w:w="6015" w:type="dxa"/>
          </w:tcPr>
          <w:p w:rsidR="007F6A56" w:rsidRDefault="00A0361C" w:rsidP="00230CE9">
            <w:pPr>
              <w:rPr>
                <w:rFonts w:ascii="Arial" w:hAnsi="Arial" w:cs="Arial"/>
              </w:rPr>
            </w:pPr>
            <w:r>
              <w:rPr>
                <w:rFonts w:ascii="Arial" w:hAnsi="Arial" w:cs="Arial"/>
              </w:rPr>
              <w:t>C</w:t>
            </w:r>
            <w:r w:rsidR="00250AD8">
              <w:rPr>
                <w:rFonts w:ascii="Arial" w:hAnsi="Arial" w:cs="Arial"/>
              </w:rPr>
              <w:t xml:space="preserve">lerk reported </w:t>
            </w:r>
            <w:r w:rsidR="0051023D">
              <w:rPr>
                <w:rFonts w:ascii="Arial" w:hAnsi="Arial" w:cs="Arial"/>
              </w:rPr>
              <w:t xml:space="preserve">on payments authorised since the June meeting: </w:t>
            </w:r>
          </w:p>
          <w:p w:rsidR="005D6CB6" w:rsidRDefault="0051023D" w:rsidP="005D6CB6">
            <w:pPr>
              <w:pStyle w:val="ListParagraph"/>
              <w:numPr>
                <w:ilvl w:val="0"/>
                <w:numId w:val="3"/>
              </w:numPr>
              <w:rPr>
                <w:rFonts w:ascii="Arial" w:hAnsi="Arial" w:cs="Arial"/>
              </w:rPr>
            </w:pPr>
            <w:r>
              <w:rPr>
                <w:rFonts w:ascii="Arial" w:hAnsi="Arial" w:cs="Arial"/>
              </w:rPr>
              <w:t xml:space="preserve">Broker Network Ltd (Insurance) £292.98 </w:t>
            </w:r>
            <w:r w:rsidR="00F13538">
              <w:rPr>
                <w:rFonts w:ascii="Arial" w:hAnsi="Arial" w:cs="Arial"/>
              </w:rPr>
              <w:t xml:space="preserve"> </w:t>
            </w:r>
          </w:p>
          <w:p w:rsidR="00564CD8" w:rsidRDefault="00F13538" w:rsidP="005D6CB6">
            <w:pPr>
              <w:pStyle w:val="ListParagraph"/>
              <w:numPr>
                <w:ilvl w:val="0"/>
                <w:numId w:val="3"/>
              </w:numPr>
              <w:rPr>
                <w:rFonts w:ascii="Arial" w:hAnsi="Arial" w:cs="Arial"/>
              </w:rPr>
            </w:pPr>
            <w:r>
              <w:rPr>
                <w:rFonts w:ascii="Arial" w:hAnsi="Arial" w:cs="Arial"/>
              </w:rPr>
              <w:t xml:space="preserve">WME </w:t>
            </w:r>
            <w:r w:rsidR="00B13FC0">
              <w:rPr>
                <w:rFonts w:ascii="Arial" w:hAnsi="Arial" w:cs="Arial"/>
              </w:rPr>
              <w:t>(S</w:t>
            </w:r>
            <w:r w:rsidR="0051023D">
              <w:rPr>
                <w:rFonts w:ascii="Arial" w:hAnsi="Arial" w:cs="Arial"/>
              </w:rPr>
              <w:t xml:space="preserve">t. Lighting energy) </w:t>
            </w:r>
            <w:r>
              <w:rPr>
                <w:rFonts w:ascii="Arial" w:hAnsi="Arial" w:cs="Arial"/>
              </w:rPr>
              <w:t>£</w:t>
            </w:r>
            <w:r w:rsidR="006836F0">
              <w:rPr>
                <w:rFonts w:ascii="Arial" w:hAnsi="Arial" w:cs="Arial"/>
              </w:rPr>
              <w:t>3</w:t>
            </w:r>
            <w:r w:rsidR="0051023D">
              <w:rPr>
                <w:rFonts w:ascii="Arial" w:hAnsi="Arial" w:cs="Arial"/>
              </w:rPr>
              <w:t>19.02</w:t>
            </w:r>
          </w:p>
          <w:p w:rsidR="005D6CB6" w:rsidRDefault="006836F0" w:rsidP="0051023D">
            <w:pPr>
              <w:pStyle w:val="ListParagraph"/>
              <w:numPr>
                <w:ilvl w:val="0"/>
                <w:numId w:val="3"/>
              </w:numPr>
              <w:rPr>
                <w:rFonts w:ascii="Arial" w:hAnsi="Arial" w:cs="Arial"/>
              </w:rPr>
            </w:pPr>
            <w:r>
              <w:rPr>
                <w:rFonts w:ascii="Arial" w:hAnsi="Arial" w:cs="Arial"/>
              </w:rPr>
              <w:t xml:space="preserve">Clerk’s </w:t>
            </w:r>
            <w:r w:rsidR="0051023D">
              <w:rPr>
                <w:rFonts w:ascii="Arial" w:hAnsi="Arial" w:cs="Arial"/>
              </w:rPr>
              <w:t xml:space="preserve">monthly salary </w:t>
            </w:r>
          </w:p>
          <w:p w:rsidR="0051023D" w:rsidRDefault="0051023D" w:rsidP="0051023D">
            <w:pPr>
              <w:rPr>
                <w:rFonts w:ascii="Arial" w:hAnsi="Arial" w:cs="Arial"/>
              </w:rPr>
            </w:pPr>
          </w:p>
          <w:p w:rsidR="0051023D" w:rsidRDefault="0051023D" w:rsidP="0051023D">
            <w:pPr>
              <w:rPr>
                <w:rFonts w:ascii="Arial" w:hAnsi="Arial" w:cs="Arial"/>
              </w:rPr>
            </w:pPr>
            <w:r>
              <w:rPr>
                <w:rFonts w:ascii="Arial" w:hAnsi="Arial" w:cs="Arial"/>
              </w:rPr>
              <w:t xml:space="preserve">Current balance of account at 07/07/14 is £27,008.23 </w:t>
            </w:r>
          </w:p>
          <w:p w:rsidR="0051023D" w:rsidRDefault="0051023D" w:rsidP="0051023D">
            <w:pPr>
              <w:rPr>
                <w:rFonts w:ascii="Arial" w:hAnsi="Arial" w:cs="Arial"/>
              </w:rPr>
            </w:pPr>
          </w:p>
          <w:p w:rsidR="0051023D" w:rsidRDefault="0051023D" w:rsidP="0051023D">
            <w:pPr>
              <w:rPr>
                <w:rFonts w:ascii="Arial" w:hAnsi="Arial" w:cs="Arial"/>
              </w:rPr>
            </w:pPr>
            <w:r>
              <w:rPr>
                <w:rFonts w:ascii="Arial" w:hAnsi="Arial" w:cs="Arial"/>
              </w:rPr>
              <w:t>In addition the Clerk reported on invoices received / payments requested in respect of:</w:t>
            </w:r>
          </w:p>
          <w:p w:rsidR="0051023D" w:rsidRPr="0051023D" w:rsidRDefault="0051023D" w:rsidP="0051023D">
            <w:pPr>
              <w:pStyle w:val="ListParagraph"/>
              <w:numPr>
                <w:ilvl w:val="0"/>
                <w:numId w:val="8"/>
              </w:numPr>
              <w:rPr>
                <w:rFonts w:ascii="Arial" w:hAnsi="Arial" w:cs="Arial"/>
              </w:rPr>
            </w:pPr>
            <w:r w:rsidRPr="0051023D">
              <w:rPr>
                <w:rFonts w:ascii="Arial" w:hAnsi="Arial" w:cs="Arial"/>
              </w:rPr>
              <w:t>Factor 21 (North) Ltd £306.55</w:t>
            </w:r>
          </w:p>
          <w:p w:rsidR="0051023D" w:rsidRPr="0051023D" w:rsidRDefault="0051023D" w:rsidP="0051023D">
            <w:pPr>
              <w:pStyle w:val="ListParagraph"/>
              <w:numPr>
                <w:ilvl w:val="0"/>
                <w:numId w:val="8"/>
              </w:numPr>
              <w:rPr>
                <w:rFonts w:ascii="Arial" w:hAnsi="Arial" w:cs="Arial"/>
              </w:rPr>
            </w:pPr>
            <w:r w:rsidRPr="0051023D">
              <w:rPr>
                <w:rFonts w:ascii="Arial" w:hAnsi="Arial" w:cs="Arial"/>
              </w:rPr>
              <w:t>T&amp;WC (poppy seeds &amp; planting) £50.00</w:t>
            </w:r>
          </w:p>
          <w:p w:rsidR="0051023D" w:rsidRPr="0051023D" w:rsidRDefault="0051023D" w:rsidP="0051023D">
            <w:pPr>
              <w:pStyle w:val="ListParagraph"/>
              <w:numPr>
                <w:ilvl w:val="0"/>
                <w:numId w:val="8"/>
              </w:numPr>
              <w:rPr>
                <w:rFonts w:ascii="Arial" w:hAnsi="Arial" w:cs="Arial"/>
              </w:rPr>
            </w:pPr>
            <w:r w:rsidRPr="0051023D">
              <w:rPr>
                <w:rFonts w:ascii="Arial" w:hAnsi="Arial" w:cs="Arial"/>
              </w:rPr>
              <w:t>Clerk’s back-pay (Jan (part) to May) £43.59</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19</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286FF2" w:rsidRDefault="00286FF2" w:rsidP="005E7182">
            <w:pPr>
              <w:rPr>
                <w:rFonts w:ascii="Arial" w:hAnsi="Arial" w:cs="Arial"/>
              </w:rPr>
            </w:pPr>
          </w:p>
          <w:p w:rsidR="00643BE6" w:rsidRDefault="0051023D" w:rsidP="00564CD8">
            <w:pPr>
              <w:rPr>
                <w:rFonts w:ascii="Arial" w:hAnsi="Arial" w:cs="Arial"/>
              </w:rPr>
            </w:pPr>
            <w:r>
              <w:rPr>
                <w:rFonts w:ascii="Arial" w:hAnsi="Arial" w:cs="Arial"/>
              </w:rPr>
              <w:t>Cllr Knight share with members concerns that had been expressed to her in confidence regarding nuisance caused by dog barking</w:t>
            </w:r>
            <w:r w:rsidR="00643BE6">
              <w:rPr>
                <w:rFonts w:ascii="Arial" w:hAnsi="Arial" w:cs="Arial"/>
              </w:rPr>
              <w:t xml:space="preserve"> – agreed to monitor for now and review;</w:t>
            </w:r>
          </w:p>
          <w:p w:rsidR="00643BE6" w:rsidRDefault="00643BE6" w:rsidP="00564CD8">
            <w:pPr>
              <w:rPr>
                <w:rFonts w:ascii="Arial" w:hAnsi="Arial" w:cs="Arial"/>
              </w:rPr>
            </w:pPr>
          </w:p>
          <w:p w:rsidR="00DC0472" w:rsidRDefault="00643BE6" w:rsidP="00564CD8">
            <w:pPr>
              <w:rPr>
                <w:rFonts w:ascii="Arial" w:hAnsi="Arial" w:cs="Arial"/>
              </w:rPr>
            </w:pPr>
            <w:r>
              <w:rPr>
                <w:rFonts w:ascii="Arial" w:hAnsi="Arial" w:cs="Arial"/>
              </w:rPr>
              <w:t xml:space="preserve">Cllr Evans reported on the overgrown verge at the junction </w:t>
            </w:r>
            <w:r>
              <w:rPr>
                <w:rFonts w:ascii="Arial" w:hAnsi="Arial" w:cs="Arial"/>
              </w:rPr>
              <w:lastRenderedPageBreak/>
              <w:t xml:space="preserve">of </w:t>
            </w:r>
            <w:proofErr w:type="spellStart"/>
            <w:r>
              <w:rPr>
                <w:rFonts w:ascii="Arial" w:hAnsi="Arial" w:cs="Arial"/>
              </w:rPr>
              <w:t>Liddle</w:t>
            </w:r>
            <w:r w:rsidR="00AC0DD0">
              <w:rPr>
                <w:rFonts w:ascii="Arial" w:hAnsi="Arial" w:cs="Arial"/>
              </w:rPr>
              <w:t>’</w:t>
            </w:r>
            <w:r>
              <w:rPr>
                <w:rFonts w:ascii="Arial" w:hAnsi="Arial" w:cs="Arial"/>
              </w:rPr>
              <w:t>s</w:t>
            </w:r>
            <w:proofErr w:type="spellEnd"/>
            <w:r>
              <w:rPr>
                <w:rFonts w:ascii="Arial" w:hAnsi="Arial" w:cs="Arial"/>
              </w:rPr>
              <w:t xml:space="preserve"> Bank and the A518 by-pass. He had already made contact with T&amp;WC to get the grass cut urgently in light of previous road safety concerns at this junction;</w:t>
            </w:r>
          </w:p>
          <w:p w:rsidR="00643BE6" w:rsidRDefault="00643BE6" w:rsidP="00564CD8">
            <w:pPr>
              <w:rPr>
                <w:rFonts w:ascii="Arial" w:hAnsi="Arial" w:cs="Arial"/>
              </w:rPr>
            </w:pPr>
          </w:p>
          <w:p w:rsidR="00492933" w:rsidRDefault="000A4CC6" w:rsidP="000A4CC6">
            <w:pPr>
              <w:rPr>
                <w:rFonts w:ascii="Arial" w:hAnsi="Arial" w:cs="Arial"/>
              </w:rPr>
            </w:pPr>
            <w:r>
              <w:rPr>
                <w:rFonts w:ascii="Arial" w:hAnsi="Arial" w:cs="Arial"/>
              </w:rPr>
              <w:t xml:space="preserve">Issues of </w:t>
            </w:r>
            <w:r w:rsidR="00643BE6">
              <w:rPr>
                <w:rFonts w:ascii="Arial" w:hAnsi="Arial" w:cs="Arial"/>
              </w:rPr>
              <w:t>concern</w:t>
            </w:r>
            <w:r>
              <w:rPr>
                <w:rFonts w:ascii="Arial" w:hAnsi="Arial" w:cs="Arial"/>
              </w:rPr>
              <w:t xml:space="preserve"> were reported </w:t>
            </w:r>
            <w:r w:rsidR="00643BE6">
              <w:rPr>
                <w:rFonts w:ascii="Arial" w:hAnsi="Arial" w:cs="Arial"/>
              </w:rPr>
              <w:t>about a trip hazard caused by a hole in the footway on the route from the former railway bridge to the school, and also regarding a traffic sign post t</w:t>
            </w:r>
            <w:r w:rsidR="00B13FC0">
              <w:rPr>
                <w:rFonts w:ascii="Arial" w:hAnsi="Arial" w:cs="Arial"/>
              </w:rPr>
              <w:t>h</w:t>
            </w:r>
            <w:r w:rsidR="00643BE6">
              <w:rPr>
                <w:rFonts w:ascii="Arial" w:hAnsi="Arial" w:cs="Arial"/>
              </w:rPr>
              <w:t xml:space="preserve">at had been located adjacent the school entrance on the narrowest part of the footway further </w:t>
            </w:r>
            <w:bookmarkStart w:id="0" w:name="_GoBack"/>
            <w:bookmarkEnd w:id="0"/>
            <w:r w:rsidR="00643BE6">
              <w:rPr>
                <w:rFonts w:ascii="Arial" w:hAnsi="Arial" w:cs="Arial"/>
              </w:rPr>
              <w:t xml:space="preserve">limiting safe access. </w:t>
            </w:r>
            <w:r w:rsidR="00643BE6" w:rsidRPr="000A4CC6">
              <w:rPr>
                <w:rFonts w:ascii="Arial" w:hAnsi="Arial" w:cs="Arial"/>
                <w:b/>
              </w:rPr>
              <w:t>Agreed:</w:t>
            </w:r>
            <w:r w:rsidR="00643BE6">
              <w:rPr>
                <w:rFonts w:ascii="Arial" w:hAnsi="Arial" w:cs="Arial"/>
              </w:rPr>
              <w:t xml:space="preserve"> Clerk to email Gareth </w:t>
            </w:r>
            <w:proofErr w:type="spellStart"/>
            <w:r w:rsidR="00643BE6">
              <w:rPr>
                <w:rFonts w:ascii="Arial" w:hAnsi="Arial" w:cs="Arial"/>
              </w:rPr>
              <w:t>Pegg</w:t>
            </w:r>
            <w:proofErr w:type="spellEnd"/>
            <w:r w:rsidR="00643BE6">
              <w:rPr>
                <w:rFonts w:ascii="Arial" w:hAnsi="Arial" w:cs="Arial"/>
              </w:rPr>
              <w:t xml:space="preserve"> to seek a resolution asap.</w:t>
            </w: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643BE6">
        <w:rPr>
          <w:rFonts w:ascii="Arial" w:hAnsi="Arial" w:cs="Arial"/>
          <w:b/>
        </w:rPr>
        <w:t>1</w:t>
      </w:r>
      <w:r w:rsidR="00643BE6" w:rsidRPr="00643BE6">
        <w:rPr>
          <w:rFonts w:ascii="Arial" w:hAnsi="Arial" w:cs="Arial"/>
          <w:b/>
          <w:vertAlign w:val="superscript"/>
        </w:rPr>
        <w:t>st</w:t>
      </w:r>
      <w:r w:rsidR="00643BE6">
        <w:rPr>
          <w:rFonts w:ascii="Arial" w:hAnsi="Arial" w:cs="Arial"/>
          <w:b/>
        </w:rPr>
        <w:t xml:space="preserve"> September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w:t>
      </w:r>
      <w:r w:rsidR="00792D47">
        <w:rPr>
          <w:rFonts w:ascii="Arial" w:hAnsi="Arial" w:cs="Arial"/>
          <w:b/>
        </w:rPr>
        <w:t xml:space="preserve"> the Church Hall starting at 7.4</w:t>
      </w:r>
      <w:r w:rsidR="00EA1A0B" w:rsidRPr="00EA1A0B">
        <w:rPr>
          <w:rFonts w:ascii="Arial" w:hAnsi="Arial" w:cs="Arial"/>
          <w:b/>
        </w:rPr>
        <w:t>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C55105">
        <w:rPr>
          <w:rFonts w:ascii="Arial" w:hAnsi="Arial" w:cs="Arial"/>
        </w:rPr>
        <w:t>9.</w:t>
      </w:r>
      <w:r w:rsidR="00643BE6">
        <w:rPr>
          <w:rFonts w:ascii="Arial" w:hAnsi="Arial" w:cs="Arial"/>
        </w:rPr>
        <w:t>1</w:t>
      </w:r>
      <w:r w:rsidR="00C55105">
        <w:rPr>
          <w:rFonts w:ascii="Arial" w:hAnsi="Arial" w:cs="Arial"/>
        </w:rPr>
        <w:t>0</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E7" w:rsidRDefault="00275AE7" w:rsidP="007114E0">
      <w:pPr>
        <w:spacing w:after="0" w:line="240" w:lineRule="auto"/>
      </w:pPr>
      <w:r>
        <w:separator/>
      </w:r>
    </w:p>
  </w:endnote>
  <w:endnote w:type="continuationSeparator" w:id="0">
    <w:p w:rsidR="00275AE7" w:rsidRDefault="00275AE7"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0B1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0B1B">
              <w:rPr>
                <w:b/>
                <w:bCs/>
                <w:noProof/>
              </w:rPr>
              <w:t>5</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E7" w:rsidRDefault="00275AE7" w:rsidP="007114E0">
      <w:pPr>
        <w:spacing w:after="0" w:line="240" w:lineRule="auto"/>
      </w:pPr>
      <w:r>
        <w:separator/>
      </w:r>
    </w:p>
  </w:footnote>
  <w:footnote w:type="continuationSeparator" w:id="0">
    <w:p w:rsidR="00275AE7" w:rsidRDefault="00275AE7"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5A761C9"/>
    <w:multiLevelType w:val="hybridMultilevel"/>
    <w:tmpl w:val="71B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6E0F4E"/>
    <w:multiLevelType w:val="hybridMultilevel"/>
    <w:tmpl w:val="A93E31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0463D"/>
    <w:rsid w:val="00027894"/>
    <w:rsid w:val="00061C22"/>
    <w:rsid w:val="00073EC6"/>
    <w:rsid w:val="000A4CC6"/>
    <w:rsid w:val="000A4FD2"/>
    <w:rsid w:val="000C035B"/>
    <w:rsid w:val="0010234E"/>
    <w:rsid w:val="0010246A"/>
    <w:rsid w:val="00107F5C"/>
    <w:rsid w:val="00110E92"/>
    <w:rsid w:val="00111343"/>
    <w:rsid w:val="00116D80"/>
    <w:rsid w:val="00126095"/>
    <w:rsid w:val="001327F8"/>
    <w:rsid w:val="001367CE"/>
    <w:rsid w:val="00154082"/>
    <w:rsid w:val="00154D56"/>
    <w:rsid w:val="001568D0"/>
    <w:rsid w:val="00162C4D"/>
    <w:rsid w:val="0017435F"/>
    <w:rsid w:val="0017780A"/>
    <w:rsid w:val="001961C8"/>
    <w:rsid w:val="001A5E16"/>
    <w:rsid w:val="001B667D"/>
    <w:rsid w:val="001C7A9E"/>
    <w:rsid w:val="001F117F"/>
    <w:rsid w:val="00204788"/>
    <w:rsid w:val="002221ED"/>
    <w:rsid w:val="00230CE9"/>
    <w:rsid w:val="0023575B"/>
    <w:rsid w:val="00250AD8"/>
    <w:rsid w:val="00261382"/>
    <w:rsid w:val="00264DDE"/>
    <w:rsid w:val="00275AE7"/>
    <w:rsid w:val="00283ADB"/>
    <w:rsid w:val="00286FF2"/>
    <w:rsid w:val="002940C9"/>
    <w:rsid w:val="002B3516"/>
    <w:rsid w:val="002C4CFC"/>
    <w:rsid w:val="002D2D0F"/>
    <w:rsid w:val="002D4865"/>
    <w:rsid w:val="002E1918"/>
    <w:rsid w:val="002E2098"/>
    <w:rsid w:val="00316A95"/>
    <w:rsid w:val="0033117A"/>
    <w:rsid w:val="00336249"/>
    <w:rsid w:val="0034151D"/>
    <w:rsid w:val="0035786E"/>
    <w:rsid w:val="003607A8"/>
    <w:rsid w:val="00376D59"/>
    <w:rsid w:val="00391F08"/>
    <w:rsid w:val="003B0567"/>
    <w:rsid w:val="003B482C"/>
    <w:rsid w:val="003D5E0C"/>
    <w:rsid w:val="003F5155"/>
    <w:rsid w:val="004015BA"/>
    <w:rsid w:val="00412D09"/>
    <w:rsid w:val="004350E9"/>
    <w:rsid w:val="00452123"/>
    <w:rsid w:val="00460D4F"/>
    <w:rsid w:val="00463074"/>
    <w:rsid w:val="004634DF"/>
    <w:rsid w:val="00476FA0"/>
    <w:rsid w:val="00477047"/>
    <w:rsid w:val="00485F7D"/>
    <w:rsid w:val="004900CD"/>
    <w:rsid w:val="00491E98"/>
    <w:rsid w:val="00492933"/>
    <w:rsid w:val="004A3671"/>
    <w:rsid w:val="004D0B67"/>
    <w:rsid w:val="004E2710"/>
    <w:rsid w:val="004E6A1A"/>
    <w:rsid w:val="004F27EF"/>
    <w:rsid w:val="004F729C"/>
    <w:rsid w:val="0051023D"/>
    <w:rsid w:val="00515599"/>
    <w:rsid w:val="005208CC"/>
    <w:rsid w:val="00535256"/>
    <w:rsid w:val="00547E4B"/>
    <w:rsid w:val="00564CD8"/>
    <w:rsid w:val="00591872"/>
    <w:rsid w:val="0059712A"/>
    <w:rsid w:val="005B49C8"/>
    <w:rsid w:val="005B5BF5"/>
    <w:rsid w:val="005C311B"/>
    <w:rsid w:val="005D11A6"/>
    <w:rsid w:val="005D6CB6"/>
    <w:rsid w:val="005D7E0F"/>
    <w:rsid w:val="005E596A"/>
    <w:rsid w:val="005E7182"/>
    <w:rsid w:val="00606274"/>
    <w:rsid w:val="0062057F"/>
    <w:rsid w:val="0062387B"/>
    <w:rsid w:val="00643010"/>
    <w:rsid w:val="00643BE6"/>
    <w:rsid w:val="006529F6"/>
    <w:rsid w:val="00657FC4"/>
    <w:rsid w:val="006836F0"/>
    <w:rsid w:val="00697A3F"/>
    <w:rsid w:val="006A6355"/>
    <w:rsid w:val="006B454E"/>
    <w:rsid w:val="006D0946"/>
    <w:rsid w:val="006D7ED4"/>
    <w:rsid w:val="006E0B3B"/>
    <w:rsid w:val="006F4866"/>
    <w:rsid w:val="0070440F"/>
    <w:rsid w:val="0070794F"/>
    <w:rsid w:val="007114E0"/>
    <w:rsid w:val="0073647D"/>
    <w:rsid w:val="00736589"/>
    <w:rsid w:val="00741394"/>
    <w:rsid w:val="00755BA5"/>
    <w:rsid w:val="00771014"/>
    <w:rsid w:val="00771228"/>
    <w:rsid w:val="007907F7"/>
    <w:rsid w:val="00792D47"/>
    <w:rsid w:val="00792FD4"/>
    <w:rsid w:val="007B41B9"/>
    <w:rsid w:val="007C2A1F"/>
    <w:rsid w:val="007C52AB"/>
    <w:rsid w:val="007C7F55"/>
    <w:rsid w:val="007D0309"/>
    <w:rsid w:val="007F092A"/>
    <w:rsid w:val="007F6A56"/>
    <w:rsid w:val="00812CDC"/>
    <w:rsid w:val="00820974"/>
    <w:rsid w:val="0082473C"/>
    <w:rsid w:val="00831332"/>
    <w:rsid w:val="008438D4"/>
    <w:rsid w:val="00892D38"/>
    <w:rsid w:val="00895374"/>
    <w:rsid w:val="008B31A9"/>
    <w:rsid w:val="008B5F5E"/>
    <w:rsid w:val="008B6809"/>
    <w:rsid w:val="008B6E91"/>
    <w:rsid w:val="008C33BD"/>
    <w:rsid w:val="008C4074"/>
    <w:rsid w:val="008D23CB"/>
    <w:rsid w:val="008E308F"/>
    <w:rsid w:val="008E4D3C"/>
    <w:rsid w:val="00900137"/>
    <w:rsid w:val="00904B66"/>
    <w:rsid w:val="00917097"/>
    <w:rsid w:val="00925A07"/>
    <w:rsid w:val="0093612B"/>
    <w:rsid w:val="00936747"/>
    <w:rsid w:val="0094459A"/>
    <w:rsid w:val="00961344"/>
    <w:rsid w:val="00962B71"/>
    <w:rsid w:val="009A0FD5"/>
    <w:rsid w:val="009C6F88"/>
    <w:rsid w:val="009F01C4"/>
    <w:rsid w:val="009F1D2B"/>
    <w:rsid w:val="009F6705"/>
    <w:rsid w:val="00A0361C"/>
    <w:rsid w:val="00A06B8D"/>
    <w:rsid w:val="00A10283"/>
    <w:rsid w:val="00A1213E"/>
    <w:rsid w:val="00A32432"/>
    <w:rsid w:val="00A635EB"/>
    <w:rsid w:val="00A638BE"/>
    <w:rsid w:val="00A87513"/>
    <w:rsid w:val="00A91FE3"/>
    <w:rsid w:val="00AA2FF4"/>
    <w:rsid w:val="00AA43C2"/>
    <w:rsid w:val="00AC0DD0"/>
    <w:rsid w:val="00AF4ABB"/>
    <w:rsid w:val="00B026CA"/>
    <w:rsid w:val="00B13FC0"/>
    <w:rsid w:val="00B20B1B"/>
    <w:rsid w:val="00B20D6B"/>
    <w:rsid w:val="00B3441B"/>
    <w:rsid w:val="00B66B28"/>
    <w:rsid w:val="00B67F1A"/>
    <w:rsid w:val="00B702A0"/>
    <w:rsid w:val="00B7542E"/>
    <w:rsid w:val="00B91BF5"/>
    <w:rsid w:val="00B91D81"/>
    <w:rsid w:val="00B92F12"/>
    <w:rsid w:val="00BB3598"/>
    <w:rsid w:val="00BB5684"/>
    <w:rsid w:val="00BC05C7"/>
    <w:rsid w:val="00BC5776"/>
    <w:rsid w:val="00BF7DF2"/>
    <w:rsid w:val="00C12B1C"/>
    <w:rsid w:val="00C16315"/>
    <w:rsid w:val="00C2383F"/>
    <w:rsid w:val="00C32E7E"/>
    <w:rsid w:val="00C4130E"/>
    <w:rsid w:val="00C4270D"/>
    <w:rsid w:val="00C55105"/>
    <w:rsid w:val="00C60FC6"/>
    <w:rsid w:val="00C65C6B"/>
    <w:rsid w:val="00C876B6"/>
    <w:rsid w:val="00CC03DC"/>
    <w:rsid w:val="00CC0D36"/>
    <w:rsid w:val="00CE2B21"/>
    <w:rsid w:val="00CE4F2C"/>
    <w:rsid w:val="00D0372B"/>
    <w:rsid w:val="00D05B6D"/>
    <w:rsid w:val="00D32D16"/>
    <w:rsid w:val="00D40F81"/>
    <w:rsid w:val="00D46CEC"/>
    <w:rsid w:val="00D745B2"/>
    <w:rsid w:val="00D87374"/>
    <w:rsid w:val="00D9068C"/>
    <w:rsid w:val="00DB1342"/>
    <w:rsid w:val="00DB53A4"/>
    <w:rsid w:val="00DC0472"/>
    <w:rsid w:val="00DC0DAD"/>
    <w:rsid w:val="00DC341C"/>
    <w:rsid w:val="00DD339C"/>
    <w:rsid w:val="00DD3BE4"/>
    <w:rsid w:val="00DE406B"/>
    <w:rsid w:val="00DF0041"/>
    <w:rsid w:val="00E00F46"/>
    <w:rsid w:val="00E0765F"/>
    <w:rsid w:val="00E3063D"/>
    <w:rsid w:val="00E44167"/>
    <w:rsid w:val="00E628FD"/>
    <w:rsid w:val="00E81889"/>
    <w:rsid w:val="00E90C47"/>
    <w:rsid w:val="00E94B87"/>
    <w:rsid w:val="00EA1A0B"/>
    <w:rsid w:val="00EA47E0"/>
    <w:rsid w:val="00EC0586"/>
    <w:rsid w:val="00EC6FCB"/>
    <w:rsid w:val="00EC7636"/>
    <w:rsid w:val="00ED7EEB"/>
    <w:rsid w:val="00EE7A6F"/>
    <w:rsid w:val="00F11499"/>
    <w:rsid w:val="00F13538"/>
    <w:rsid w:val="00F44DD9"/>
    <w:rsid w:val="00F551BE"/>
    <w:rsid w:val="00F61D95"/>
    <w:rsid w:val="00F7147A"/>
    <w:rsid w:val="00F859F7"/>
    <w:rsid w:val="00F95E7C"/>
    <w:rsid w:val="00FA4069"/>
    <w:rsid w:val="00FA4C8B"/>
    <w:rsid w:val="00FB3D6A"/>
    <w:rsid w:val="00FD569E"/>
    <w:rsid w:val="00FE72EF"/>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Michelle Wilson</cp:lastModifiedBy>
  <cp:revision>7</cp:revision>
  <cp:lastPrinted>2014-07-01T14:09:00Z</cp:lastPrinted>
  <dcterms:created xsi:type="dcterms:W3CDTF">2014-08-25T12:17:00Z</dcterms:created>
  <dcterms:modified xsi:type="dcterms:W3CDTF">2014-08-25T18:01:00Z</dcterms:modified>
</cp:coreProperties>
</file>